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4"/>
          <w:szCs w:val="44"/>
        </w:rPr>
      </w:pPr>
      <w:r>
        <w:rPr>
          <w:rFonts w:hint="eastAsia"/>
          <w:sz w:val="44"/>
          <w:szCs w:val="44"/>
        </w:rPr>
        <w:t>BoxBot机器人格斗赛赛项规程</w:t>
      </w:r>
    </w:p>
    <w:p>
      <w:pPr>
        <w:jc w:val="center"/>
        <w:rPr>
          <w:sz w:val="44"/>
          <w:szCs w:val="44"/>
        </w:rPr>
      </w:pPr>
    </w:p>
    <w:p>
      <w:pPr>
        <w:jc w:val="center"/>
        <w:rPr>
          <w:sz w:val="44"/>
          <w:szCs w:val="44"/>
        </w:rPr>
      </w:pPr>
    </w:p>
    <w:p>
      <w:pPr>
        <w:pStyle w:val="2"/>
      </w:pPr>
      <w:r>
        <w:rPr>
          <w:rFonts w:hint="eastAsia"/>
        </w:rPr>
        <w:t>BoxBot机器人格斗大赛地面格斗赛规程</w:t>
      </w:r>
    </w:p>
    <w:p>
      <w:pPr>
        <w:pStyle w:val="3"/>
        <w:numPr>
          <w:ilvl w:val="0"/>
          <w:numId w:val="1"/>
        </w:numPr>
      </w:pPr>
      <w:r>
        <w:rPr>
          <w:rFonts w:hint="eastAsia"/>
        </w:rPr>
        <w:t>竞赛方式（含组队要求）</w:t>
      </w:r>
    </w:p>
    <w:p>
      <w:pPr>
        <w:pStyle w:val="15"/>
        <w:numPr>
          <w:ilvl w:val="0"/>
          <w:numId w:val="2"/>
        </w:numPr>
        <w:ind w:firstLineChars="0"/>
        <w:rPr>
          <w:rFonts w:ascii="仿宋_GB2312" w:eastAsia="仿宋_GB2312"/>
          <w:sz w:val="28"/>
          <w:szCs w:val="28"/>
        </w:rPr>
      </w:pPr>
      <w:r>
        <w:rPr>
          <w:rFonts w:hint="eastAsia" w:ascii="仿宋_GB2312" w:eastAsia="仿宋_GB2312"/>
          <w:sz w:val="28"/>
          <w:szCs w:val="28"/>
        </w:rPr>
        <w:t>羽量级：每支队伍2-3人，每人至少一台机器人，每队3台机器人，不可混用。每场比赛分别由三名队员与对手分别对战，三局两胜。若队伍只有两名队员，则选择一人对战两场，机器人不能重复使用或相互借用。</w:t>
      </w:r>
    </w:p>
    <w:p>
      <w:pPr>
        <w:pStyle w:val="15"/>
        <w:numPr>
          <w:ilvl w:val="0"/>
          <w:numId w:val="2"/>
        </w:numPr>
        <w:ind w:firstLineChars="0"/>
        <w:rPr>
          <w:rFonts w:ascii="仿宋_GB2312" w:eastAsia="仿宋_GB2312"/>
          <w:sz w:val="28"/>
          <w:szCs w:val="28"/>
        </w:rPr>
      </w:pPr>
      <w:r>
        <w:rPr>
          <w:rFonts w:hint="eastAsia" w:ascii="仿宋_GB2312" w:eastAsia="仿宋_GB2312"/>
          <w:sz w:val="28"/>
          <w:szCs w:val="28"/>
        </w:rPr>
        <w:t>轻量级：每支队伍2-3人，每人至少一台机器人，每队3台机器人，不可混用。每场比赛分别由三名队员与对手分别对战，三局两胜。若队伍只有两名队员，则选择一人对战两场，机器人不能重复使用或相互借用。</w:t>
      </w:r>
    </w:p>
    <w:p>
      <w:pPr>
        <w:pStyle w:val="15"/>
        <w:numPr>
          <w:ilvl w:val="0"/>
          <w:numId w:val="2"/>
        </w:numPr>
        <w:ind w:firstLineChars="0"/>
        <w:rPr>
          <w:rFonts w:ascii="仿宋_GB2312" w:eastAsia="仿宋_GB2312"/>
          <w:sz w:val="28"/>
          <w:szCs w:val="28"/>
        </w:rPr>
      </w:pPr>
      <w:r>
        <w:rPr>
          <w:rFonts w:hint="eastAsia" w:ascii="仿宋_GB2312" w:eastAsia="仿宋_GB2312"/>
          <w:sz w:val="28"/>
          <w:szCs w:val="28"/>
        </w:rPr>
        <w:t>大师级：每支队伍不多于3人，一台主战机一台备用机，不同战队之间不可混用。每场比赛一局定胜负。</w:t>
      </w:r>
    </w:p>
    <w:p>
      <w:pPr>
        <w:pStyle w:val="3"/>
        <w:numPr>
          <w:ilvl w:val="0"/>
          <w:numId w:val="1"/>
        </w:numPr>
      </w:pPr>
      <w:r>
        <w:rPr>
          <w:rFonts w:hint="eastAsia"/>
        </w:rPr>
        <w:t>赛具规范</w:t>
      </w:r>
    </w:p>
    <w:p>
      <w:pPr>
        <w:pStyle w:val="4"/>
        <w:numPr>
          <w:ilvl w:val="0"/>
          <w:numId w:val="3"/>
        </w:numPr>
        <w:rPr>
          <w:sz w:val="28"/>
          <w:szCs w:val="28"/>
        </w:rPr>
      </w:pPr>
      <w:r>
        <w:rPr>
          <w:rFonts w:hint="eastAsia"/>
          <w:sz w:val="28"/>
          <w:szCs w:val="28"/>
        </w:rPr>
        <w:t>羽量级（小学可参与）</w:t>
      </w:r>
    </w:p>
    <w:p>
      <w:pPr>
        <w:pStyle w:val="15"/>
        <w:numPr>
          <w:ilvl w:val="0"/>
          <w:numId w:val="4"/>
        </w:numPr>
        <w:ind w:firstLineChars="0"/>
        <w:rPr>
          <w:rFonts w:ascii="仿宋_GB2312" w:hAnsi="宋体" w:eastAsia="仿宋_GB2312" w:cs="宋体"/>
          <w:sz w:val="28"/>
          <w:szCs w:val="28"/>
        </w:rPr>
      </w:pPr>
      <w:r>
        <w:rPr>
          <w:rFonts w:hint="eastAsia" w:ascii="仿宋_GB2312" w:hAnsi="宋体" w:eastAsia="仿宋_GB2312" w:cs="宋体"/>
          <w:sz w:val="28"/>
          <w:szCs w:val="28"/>
        </w:rPr>
        <w:t>场地为0.8米*0.8米的规范封闭式赛台；</w:t>
      </w:r>
    </w:p>
    <w:p>
      <w:pPr>
        <w:pStyle w:val="15"/>
        <w:numPr>
          <w:ilvl w:val="0"/>
          <w:numId w:val="4"/>
        </w:numPr>
        <w:ind w:firstLineChars="0"/>
        <w:rPr>
          <w:rFonts w:ascii="仿宋_GB2312" w:hAnsi="宋体" w:eastAsia="仿宋_GB2312" w:cs="宋体"/>
          <w:sz w:val="28"/>
          <w:szCs w:val="28"/>
        </w:rPr>
      </w:pPr>
      <w:r>
        <w:rPr>
          <w:rFonts w:hint="eastAsia" w:ascii="仿宋_GB2312" w:hAnsi="宋体" w:eastAsia="仿宋_GB2312" w:cs="宋体"/>
          <w:sz w:val="28"/>
          <w:szCs w:val="28"/>
        </w:rPr>
        <w:t>机器人机身及武器不得采用除PLA 3D打印材料以外的任何材料；</w:t>
      </w:r>
    </w:p>
    <w:p>
      <w:pPr>
        <w:pStyle w:val="15"/>
        <w:numPr>
          <w:ilvl w:val="0"/>
          <w:numId w:val="4"/>
        </w:numPr>
        <w:ind w:firstLineChars="0"/>
        <w:rPr>
          <w:rFonts w:ascii="仿宋_GB2312" w:hAnsi="宋体" w:eastAsia="仿宋_GB2312" w:cs="宋体"/>
          <w:sz w:val="28"/>
          <w:szCs w:val="28"/>
        </w:rPr>
      </w:pPr>
      <w:r>
        <w:rPr>
          <w:rFonts w:hint="eastAsia" w:ascii="仿宋_GB2312" w:hAnsi="宋体" w:eastAsia="仿宋_GB2312" w:cs="宋体"/>
          <w:sz w:val="28"/>
          <w:szCs w:val="28"/>
        </w:rPr>
        <w:t>除武器轴、螺丝螺母、电子器件等必要部件外，禁止出现金属物；禁止使用任何胶粘；</w:t>
      </w:r>
    </w:p>
    <w:p>
      <w:pPr>
        <w:pStyle w:val="15"/>
        <w:numPr>
          <w:ilvl w:val="0"/>
          <w:numId w:val="4"/>
        </w:numPr>
        <w:ind w:firstLineChars="0"/>
        <w:rPr>
          <w:rFonts w:ascii="仿宋_GB2312" w:hAnsi="宋体" w:eastAsia="仿宋_GB2312" w:cs="宋体"/>
          <w:sz w:val="28"/>
          <w:szCs w:val="28"/>
        </w:rPr>
      </w:pPr>
      <w:r>
        <w:rPr>
          <w:rFonts w:ascii="仿宋_GB2312" w:hAnsi="宋体" w:eastAsia="仿宋_GB2312" w:cs="宋体"/>
          <w:sz w:val="28"/>
          <w:szCs w:val="28"/>
        </w:rPr>
        <w:t>仅允许采用电力驱动，禁止使用气动、</w:t>
      </w:r>
      <w:r>
        <w:rPr>
          <w:rFonts w:hint="eastAsia" w:ascii="仿宋_GB2312" w:hAnsi="宋体" w:eastAsia="仿宋_GB2312" w:cs="宋体"/>
          <w:sz w:val="28"/>
          <w:szCs w:val="28"/>
        </w:rPr>
        <w:t>油动</w:t>
      </w:r>
      <w:r>
        <w:rPr>
          <w:rFonts w:ascii="仿宋_GB2312" w:hAnsi="宋体" w:eastAsia="仿宋_GB2312" w:cs="宋体"/>
          <w:sz w:val="28"/>
          <w:szCs w:val="28"/>
        </w:rPr>
        <w:t>等方式提供动力</w:t>
      </w:r>
      <w:r>
        <w:rPr>
          <w:rFonts w:hint="eastAsia" w:ascii="仿宋_GB2312" w:hAnsi="宋体" w:eastAsia="仿宋_GB2312" w:cs="宋体"/>
          <w:sz w:val="28"/>
          <w:szCs w:val="28"/>
        </w:rPr>
        <w:t>；</w:t>
      </w:r>
    </w:p>
    <w:p>
      <w:pPr>
        <w:pStyle w:val="15"/>
        <w:numPr>
          <w:ilvl w:val="0"/>
          <w:numId w:val="4"/>
        </w:numPr>
        <w:ind w:firstLineChars="0"/>
        <w:rPr>
          <w:rFonts w:ascii="仿宋_GB2312" w:hAnsi="宋体" w:eastAsia="仿宋_GB2312" w:cs="宋体"/>
          <w:sz w:val="28"/>
          <w:szCs w:val="28"/>
        </w:rPr>
      </w:pPr>
      <w:r>
        <w:rPr>
          <w:rFonts w:hint="eastAsia" w:ascii="仿宋_GB2312" w:hAnsi="宋体" w:eastAsia="仿宋_GB2312" w:cs="宋体"/>
          <w:sz w:val="28"/>
          <w:szCs w:val="28"/>
        </w:rPr>
        <w:t>电池规格需满足以下标准：最高电压不高于8.4V，电池容量不高于320mAH；为确保现场安全，禁止使用软包锂电池；</w:t>
      </w:r>
    </w:p>
    <w:p>
      <w:pPr>
        <w:pStyle w:val="15"/>
        <w:numPr>
          <w:ilvl w:val="0"/>
          <w:numId w:val="4"/>
        </w:numPr>
        <w:ind w:firstLineChars="0"/>
        <w:rPr>
          <w:rFonts w:ascii="仿宋_GB2312" w:hAnsi="宋体" w:eastAsia="仿宋_GB2312" w:cs="宋体"/>
          <w:sz w:val="28"/>
          <w:szCs w:val="28"/>
        </w:rPr>
      </w:pPr>
      <w:r>
        <w:rPr>
          <w:rFonts w:hint="eastAsia" w:ascii="仿宋_GB2312" w:hAnsi="宋体" w:eastAsia="仿宋_GB2312" w:cs="宋体"/>
          <w:sz w:val="28"/>
          <w:szCs w:val="28"/>
        </w:rPr>
        <w:t>机器人长不得超过155毫米，宽不得超过110毫米；</w:t>
      </w:r>
    </w:p>
    <w:p>
      <w:pPr>
        <w:pStyle w:val="15"/>
        <w:numPr>
          <w:ilvl w:val="0"/>
          <w:numId w:val="4"/>
        </w:numPr>
        <w:ind w:firstLineChars="0"/>
        <w:rPr>
          <w:rFonts w:ascii="仿宋_GB2312" w:hAnsi="宋体" w:eastAsia="仿宋_GB2312" w:cs="宋体"/>
          <w:sz w:val="28"/>
          <w:szCs w:val="28"/>
        </w:rPr>
      </w:pPr>
      <w:r>
        <w:rPr>
          <w:rFonts w:hint="eastAsia" w:ascii="仿宋_GB2312" w:hAnsi="宋体" w:eastAsia="仿宋_GB2312" w:cs="宋体"/>
          <w:sz w:val="28"/>
          <w:szCs w:val="28"/>
        </w:rPr>
        <w:t>武器电机仅允许使用有刷电机，禁止使用无刷电机；</w:t>
      </w:r>
    </w:p>
    <w:p>
      <w:pPr>
        <w:pStyle w:val="15"/>
        <w:numPr>
          <w:ilvl w:val="0"/>
          <w:numId w:val="4"/>
        </w:numPr>
        <w:ind w:firstLineChars="0"/>
        <w:rPr>
          <w:rFonts w:ascii="仿宋_GB2312" w:hAnsi="宋体" w:eastAsia="仿宋_GB2312" w:cs="宋体"/>
          <w:sz w:val="28"/>
          <w:szCs w:val="28"/>
        </w:rPr>
      </w:pPr>
      <w:r>
        <w:rPr>
          <w:rFonts w:ascii="仿宋_GB2312" w:hAnsi="宋体" w:eastAsia="仿宋_GB2312" w:cs="宋体"/>
          <w:sz w:val="28"/>
          <w:szCs w:val="28"/>
        </w:rPr>
        <w:t>每台机器底盘驱动电机数量不得超过</w:t>
      </w:r>
      <w:r>
        <w:rPr>
          <w:rFonts w:hint="eastAsia" w:ascii="仿宋_GB2312" w:hAnsi="宋体" w:eastAsia="仿宋_GB2312" w:cs="宋体"/>
          <w:sz w:val="28"/>
          <w:szCs w:val="28"/>
        </w:rPr>
        <w:t>2</w:t>
      </w:r>
      <w:r>
        <w:rPr>
          <w:rFonts w:ascii="仿宋_GB2312" w:hAnsi="宋体" w:eastAsia="仿宋_GB2312" w:cs="宋体"/>
          <w:sz w:val="28"/>
          <w:szCs w:val="28"/>
        </w:rPr>
        <w:t>个</w:t>
      </w:r>
      <w:r>
        <w:rPr>
          <w:rFonts w:hint="eastAsia" w:ascii="仿宋_GB2312" w:hAnsi="宋体" w:eastAsia="仿宋_GB2312" w:cs="宋体"/>
          <w:sz w:val="28"/>
          <w:szCs w:val="28"/>
        </w:rPr>
        <w:t>；</w:t>
      </w:r>
    </w:p>
    <w:p>
      <w:pPr>
        <w:pStyle w:val="15"/>
        <w:numPr>
          <w:ilvl w:val="0"/>
          <w:numId w:val="4"/>
        </w:numPr>
        <w:ind w:firstLineChars="0"/>
        <w:rPr>
          <w:rFonts w:ascii="仿宋_GB2312" w:hAnsi="宋体" w:eastAsia="仿宋_GB2312" w:cs="宋体"/>
          <w:sz w:val="28"/>
          <w:szCs w:val="28"/>
        </w:rPr>
      </w:pPr>
      <w:r>
        <w:rPr>
          <w:rFonts w:hint="eastAsia" w:ascii="仿宋_GB2312" w:hAnsi="宋体" w:eastAsia="仿宋_GB2312" w:cs="宋体"/>
          <w:sz w:val="28"/>
          <w:szCs w:val="28"/>
        </w:rPr>
        <w:t>采用PLA 3D打印材料的机器人整机重量（含电池）不得超过260g；机器人需使用2.4G通讯设备进行操控；</w:t>
      </w:r>
    </w:p>
    <w:p>
      <w:pPr>
        <w:pStyle w:val="15"/>
        <w:numPr>
          <w:ilvl w:val="0"/>
          <w:numId w:val="4"/>
        </w:numPr>
        <w:ind w:firstLineChars="0"/>
        <w:rPr>
          <w:rFonts w:ascii="仿宋_GB2312" w:hAnsi="宋体" w:eastAsia="仿宋_GB2312" w:cs="宋体"/>
          <w:sz w:val="28"/>
          <w:szCs w:val="28"/>
        </w:rPr>
      </w:pPr>
      <w:r>
        <w:rPr>
          <w:rFonts w:ascii="仿宋_GB2312" w:hAnsi="宋体" w:eastAsia="仿宋_GB2312" w:cs="宋体"/>
          <w:sz w:val="28"/>
          <w:szCs w:val="28"/>
        </w:rPr>
        <w:t>机器人的装饰、贴图等元素，需经过赛事主办方的审核</w:t>
      </w:r>
      <w:r>
        <w:rPr>
          <w:rFonts w:hint="eastAsia" w:ascii="仿宋_GB2312" w:hAnsi="宋体" w:eastAsia="仿宋_GB2312" w:cs="宋体"/>
          <w:sz w:val="28"/>
          <w:szCs w:val="28"/>
        </w:rPr>
        <w:t>。</w:t>
      </w:r>
    </w:p>
    <w:p>
      <w:pPr>
        <w:pStyle w:val="4"/>
        <w:numPr>
          <w:ilvl w:val="0"/>
          <w:numId w:val="3"/>
        </w:numPr>
        <w:rPr>
          <w:sz w:val="28"/>
          <w:szCs w:val="28"/>
        </w:rPr>
      </w:pPr>
      <w:r>
        <w:rPr>
          <w:rFonts w:hint="eastAsia"/>
          <w:sz w:val="28"/>
          <w:szCs w:val="28"/>
        </w:rPr>
        <w:t>轻量级（小学、初中可参与）</w:t>
      </w:r>
    </w:p>
    <w:p>
      <w:pPr>
        <w:pStyle w:val="15"/>
        <w:numPr>
          <w:ilvl w:val="0"/>
          <w:numId w:val="5"/>
        </w:numPr>
        <w:ind w:firstLineChars="0"/>
        <w:rPr>
          <w:rFonts w:ascii="仿宋_GB2312" w:hAnsi="宋体" w:eastAsia="仿宋_GB2312" w:cs="宋体"/>
          <w:sz w:val="28"/>
          <w:szCs w:val="28"/>
        </w:rPr>
      </w:pPr>
      <w:r>
        <w:rPr>
          <w:rFonts w:hint="eastAsia" w:ascii="仿宋_GB2312" w:hAnsi="宋体" w:eastAsia="仿宋_GB2312" w:cs="宋体"/>
          <w:sz w:val="28"/>
          <w:szCs w:val="28"/>
        </w:rPr>
        <w:t>场地为0.8米*0.8米的规范赛台；</w:t>
      </w:r>
    </w:p>
    <w:p>
      <w:pPr>
        <w:pStyle w:val="15"/>
        <w:numPr>
          <w:ilvl w:val="0"/>
          <w:numId w:val="5"/>
        </w:numPr>
        <w:ind w:firstLineChars="0"/>
        <w:rPr>
          <w:rFonts w:ascii="仿宋_GB2312" w:hAnsi="宋体" w:eastAsia="仿宋_GB2312" w:cs="宋体"/>
          <w:sz w:val="28"/>
          <w:szCs w:val="28"/>
        </w:rPr>
      </w:pPr>
      <w:r>
        <w:rPr>
          <w:rFonts w:hint="eastAsia" w:ascii="仿宋_GB2312" w:hAnsi="宋体" w:eastAsia="仿宋_GB2312" w:cs="宋体"/>
          <w:sz w:val="28"/>
          <w:szCs w:val="28"/>
        </w:rPr>
        <w:t>机器人机身材料不得超出PLA 3D打印和PC板材材料，武器不得采用除PLA 3D打印材料以外的任何材料；</w:t>
      </w:r>
    </w:p>
    <w:p>
      <w:pPr>
        <w:pStyle w:val="15"/>
        <w:numPr>
          <w:ilvl w:val="0"/>
          <w:numId w:val="5"/>
        </w:numPr>
        <w:ind w:firstLineChars="0"/>
        <w:rPr>
          <w:rFonts w:ascii="仿宋_GB2312" w:hAnsi="宋体" w:eastAsia="仿宋_GB2312" w:cs="宋体"/>
          <w:sz w:val="28"/>
          <w:szCs w:val="28"/>
        </w:rPr>
      </w:pPr>
      <w:r>
        <w:rPr>
          <w:rFonts w:hint="eastAsia" w:ascii="仿宋_GB2312" w:hAnsi="宋体" w:eastAsia="仿宋_GB2312" w:cs="宋体"/>
          <w:sz w:val="28"/>
          <w:szCs w:val="28"/>
        </w:rPr>
        <w:t>除武器轴、螺丝螺母、电子器件等必要部件外，禁止出现金属物；禁止使用任何胶粘；</w:t>
      </w:r>
    </w:p>
    <w:p>
      <w:pPr>
        <w:pStyle w:val="15"/>
        <w:numPr>
          <w:ilvl w:val="0"/>
          <w:numId w:val="5"/>
        </w:numPr>
        <w:ind w:firstLineChars="0"/>
        <w:rPr>
          <w:rFonts w:ascii="仿宋_GB2312" w:hAnsi="宋体" w:eastAsia="仿宋_GB2312" w:cs="宋体"/>
          <w:sz w:val="28"/>
          <w:szCs w:val="28"/>
        </w:rPr>
      </w:pPr>
      <w:r>
        <w:rPr>
          <w:rFonts w:ascii="仿宋_GB2312" w:hAnsi="宋体" w:eastAsia="仿宋_GB2312" w:cs="宋体"/>
          <w:sz w:val="28"/>
          <w:szCs w:val="28"/>
        </w:rPr>
        <w:t>仅允许采用电力驱动，禁止使用气动、</w:t>
      </w:r>
      <w:r>
        <w:rPr>
          <w:rFonts w:hint="eastAsia" w:ascii="仿宋_GB2312" w:hAnsi="宋体" w:eastAsia="仿宋_GB2312" w:cs="宋体"/>
          <w:sz w:val="28"/>
          <w:szCs w:val="28"/>
        </w:rPr>
        <w:t>油动</w:t>
      </w:r>
      <w:r>
        <w:rPr>
          <w:rFonts w:ascii="仿宋_GB2312" w:hAnsi="宋体" w:eastAsia="仿宋_GB2312" w:cs="宋体"/>
          <w:sz w:val="28"/>
          <w:szCs w:val="28"/>
        </w:rPr>
        <w:t>等方式提供动力</w:t>
      </w:r>
      <w:r>
        <w:rPr>
          <w:rFonts w:hint="eastAsia" w:ascii="仿宋_GB2312" w:hAnsi="宋体" w:eastAsia="仿宋_GB2312" w:cs="宋体"/>
          <w:sz w:val="28"/>
          <w:szCs w:val="28"/>
        </w:rPr>
        <w:t>；</w:t>
      </w:r>
    </w:p>
    <w:p>
      <w:pPr>
        <w:pStyle w:val="15"/>
        <w:numPr>
          <w:ilvl w:val="0"/>
          <w:numId w:val="5"/>
        </w:numPr>
        <w:ind w:firstLineChars="0"/>
        <w:rPr>
          <w:rFonts w:ascii="仿宋_GB2312" w:hAnsi="宋体" w:eastAsia="仿宋_GB2312" w:cs="宋体"/>
          <w:sz w:val="28"/>
          <w:szCs w:val="28"/>
        </w:rPr>
      </w:pPr>
      <w:r>
        <w:rPr>
          <w:rFonts w:hint="eastAsia" w:ascii="仿宋_GB2312" w:hAnsi="宋体" w:eastAsia="仿宋_GB2312" w:cs="宋体"/>
          <w:sz w:val="28"/>
          <w:szCs w:val="28"/>
        </w:rPr>
        <w:t>电池规格需满足以下标准：最高电压不高于8.4V，电池容量不高于380mAH；为确保现场安全，禁止使用软包锂电池；</w:t>
      </w:r>
    </w:p>
    <w:p>
      <w:pPr>
        <w:pStyle w:val="15"/>
        <w:numPr>
          <w:ilvl w:val="0"/>
          <w:numId w:val="5"/>
        </w:numPr>
        <w:ind w:firstLineChars="0"/>
        <w:rPr>
          <w:rFonts w:ascii="仿宋_GB2312" w:hAnsi="宋体" w:eastAsia="仿宋_GB2312" w:cs="宋体"/>
          <w:sz w:val="28"/>
          <w:szCs w:val="28"/>
        </w:rPr>
      </w:pPr>
      <w:r>
        <w:rPr>
          <w:rFonts w:hint="eastAsia" w:ascii="仿宋_GB2312" w:hAnsi="宋体" w:eastAsia="仿宋_GB2312" w:cs="宋体"/>
          <w:sz w:val="28"/>
          <w:szCs w:val="28"/>
        </w:rPr>
        <w:t>机器人长不得超过170毫米，宽不得超过120毫米；</w:t>
      </w:r>
    </w:p>
    <w:p>
      <w:pPr>
        <w:pStyle w:val="15"/>
        <w:numPr>
          <w:ilvl w:val="0"/>
          <w:numId w:val="5"/>
        </w:numPr>
        <w:ind w:firstLineChars="0"/>
        <w:rPr>
          <w:rFonts w:ascii="仿宋_GB2312" w:hAnsi="宋体" w:eastAsia="仿宋_GB2312" w:cs="宋体"/>
          <w:sz w:val="28"/>
          <w:szCs w:val="28"/>
        </w:rPr>
      </w:pPr>
      <w:r>
        <w:rPr>
          <w:rFonts w:hint="eastAsia" w:ascii="仿宋_GB2312" w:hAnsi="宋体" w:eastAsia="仿宋_GB2312" w:cs="宋体"/>
          <w:sz w:val="28"/>
          <w:szCs w:val="28"/>
        </w:rPr>
        <w:t>武器电机仅允许使用有刷电机，禁止使用无刷电机；</w:t>
      </w:r>
    </w:p>
    <w:p>
      <w:pPr>
        <w:pStyle w:val="15"/>
        <w:numPr>
          <w:ilvl w:val="0"/>
          <w:numId w:val="5"/>
        </w:numPr>
        <w:ind w:firstLineChars="0"/>
        <w:rPr>
          <w:rFonts w:ascii="仿宋_GB2312" w:hAnsi="宋体" w:eastAsia="仿宋_GB2312" w:cs="宋体"/>
          <w:sz w:val="28"/>
          <w:szCs w:val="28"/>
        </w:rPr>
      </w:pPr>
      <w:r>
        <w:rPr>
          <w:rFonts w:ascii="仿宋_GB2312" w:hAnsi="宋体" w:eastAsia="仿宋_GB2312" w:cs="宋体"/>
          <w:sz w:val="28"/>
          <w:szCs w:val="28"/>
        </w:rPr>
        <w:t>每台机器底盘驱动电机数量不得超过</w:t>
      </w:r>
      <w:r>
        <w:rPr>
          <w:rFonts w:hint="eastAsia" w:ascii="仿宋_GB2312" w:hAnsi="宋体" w:eastAsia="仿宋_GB2312" w:cs="宋体"/>
          <w:sz w:val="28"/>
          <w:szCs w:val="28"/>
        </w:rPr>
        <w:t>2</w:t>
      </w:r>
      <w:r>
        <w:rPr>
          <w:rFonts w:ascii="仿宋_GB2312" w:hAnsi="宋体" w:eastAsia="仿宋_GB2312" w:cs="宋体"/>
          <w:sz w:val="28"/>
          <w:szCs w:val="28"/>
        </w:rPr>
        <w:t>个</w:t>
      </w:r>
      <w:r>
        <w:rPr>
          <w:rFonts w:hint="eastAsia" w:ascii="仿宋_GB2312" w:hAnsi="宋体" w:eastAsia="仿宋_GB2312" w:cs="宋体"/>
          <w:sz w:val="28"/>
          <w:szCs w:val="28"/>
        </w:rPr>
        <w:t>；</w:t>
      </w:r>
    </w:p>
    <w:p>
      <w:pPr>
        <w:pStyle w:val="15"/>
        <w:numPr>
          <w:ilvl w:val="0"/>
          <w:numId w:val="5"/>
        </w:numPr>
        <w:ind w:firstLineChars="0"/>
        <w:rPr>
          <w:rFonts w:ascii="仿宋_GB2312" w:hAnsi="宋体" w:eastAsia="仿宋_GB2312" w:cs="宋体"/>
          <w:sz w:val="28"/>
          <w:szCs w:val="28"/>
        </w:rPr>
      </w:pPr>
      <w:r>
        <w:rPr>
          <w:rFonts w:hint="eastAsia" w:ascii="仿宋_GB2312" w:hAnsi="宋体" w:eastAsia="仿宋_GB2312" w:cs="宋体"/>
          <w:sz w:val="28"/>
          <w:szCs w:val="28"/>
        </w:rPr>
        <w:t>采用PLA 3D打印材料的机器人整机重量（含电池）不得超过300g；机器人需使用2.4G通讯设备进行操控；</w:t>
      </w:r>
    </w:p>
    <w:p>
      <w:pPr>
        <w:pStyle w:val="15"/>
        <w:numPr>
          <w:ilvl w:val="0"/>
          <w:numId w:val="5"/>
        </w:numPr>
        <w:ind w:firstLineChars="0"/>
        <w:rPr>
          <w:rFonts w:ascii="仿宋_GB2312" w:hAnsi="宋体" w:eastAsia="仿宋_GB2312" w:cs="宋体"/>
          <w:sz w:val="28"/>
          <w:szCs w:val="28"/>
        </w:rPr>
      </w:pPr>
      <w:r>
        <w:rPr>
          <w:rFonts w:ascii="仿宋_GB2312" w:hAnsi="宋体" w:eastAsia="仿宋_GB2312" w:cs="宋体"/>
          <w:sz w:val="28"/>
          <w:szCs w:val="28"/>
        </w:rPr>
        <w:t>机器人的装饰、贴图等元素，需经过赛事主办方的审核</w:t>
      </w:r>
      <w:r>
        <w:rPr>
          <w:rFonts w:hint="eastAsia" w:ascii="仿宋_GB2312" w:hAnsi="宋体" w:eastAsia="仿宋_GB2312" w:cs="宋体"/>
          <w:sz w:val="28"/>
          <w:szCs w:val="28"/>
        </w:rPr>
        <w:t>。</w:t>
      </w:r>
    </w:p>
    <w:p>
      <w:pPr>
        <w:pStyle w:val="4"/>
        <w:numPr>
          <w:ilvl w:val="0"/>
          <w:numId w:val="3"/>
        </w:numPr>
        <w:rPr>
          <w:sz w:val="28"/>
          <w:szCs w:val="28"/>
        </w:rPr>
      </w:pPr>
      <w:r>
        <w:rPr>
          <w:rFonts w:hint="eastAsia"/>
          <w:sz w:val="28"/>
          <w:szCs w:val="28"/>
        </w:rPr>
        <w:t>大师级（高中可参与）</w:t>
      </w:r>
    </w:p>
    <w:p>
      <w:pPr>
        <w:pStyle w:val="15"/>
        <w:numPr>
          <w:ilvl w:val="0"/>
          <w:numId w:val="6"/>
        </w:numPr>
        <w:ind w:firstLineChars="0"/>
        <w:rPr>
          <w:rFonts w:ascii="仿宋_GB2312" w:hAnsi="宋体" w:eastAsia="仿宋_GB2312" w:cs="宋体"/>
          <w:sz w:val="28"/>
          <w:szCs w:val="28"/>
        </w:rPr>
      </w:pPr>
      <w:r>
        <w:rPr>
          <w:rFonts w:hint="eastAsia" w:ascii="仿宋_GB2312" w:hAnsi="宋体" w:eastAsia="仿宋_GB2312" w:cs="宋体"/>
          <w:sz w:val="28"/>
          <w:szCs w:val="28"/>
        </w:rPr>
        <w:t>场地为1米*1米的规范赛台；</w:t>
      </w:r>
    </w:p>
    <w:p>
      <w:pPr>
        <w:pStyle w:val="15"/>
        <w:numPr>
          <w:ilvl w:val="0"/>
          <w:numId w:val="6"/>
        </w:numPr>
        <w:ind w:firstLineChars="0"/>
        <w:rPr>
          <w:rFonts w:ascii="仿宋_GB2312" w:hAnsi="宋体" w:eastAsia="仿宋_GB2312" w:cs="宋体"/>
          <w:sz w:val="28"/>
          <w:szCs w:val="28"/>
        </w:rPr>
      </w:pPr>
      <w:r>
        <w:rPr>
          <w:rFonts w:hint="eastAsia" w:ascii="仿宋_GB2312" w:hAnsi="宋体" w:eastAsia="仿宋_GB2312" w:cs="宋体"/>
          <w:sz w:val="28"/>
          <w:szCs w:val="28"/>
        </w:rPr>
        <w:t>机器人机身材料不得超出亚克力和PLA 3D打印材料；武器不得采用除PLA 3D打印材料以外的任何材料；</w:t>
      </w:r>
    </w:p>
    <w:p>
      <w:pPr>
        <w:pStyle w:val="15"/>
        <w:numPr>
          <w:ilvl w:val="0"/>
          <w:numId w:val="6"/>
        </w:numPr>
        <w:ind w:firstLineChars="0"/>
        <w:rPr>
          <w:rFonts w:ascii="仿宋_GB2312" w:hAnsi="宋体" w:eastAsia="仿宋_GB2312" w:cs="宋体"/>
          <w:sz w:val="28"/>
          <w:szCs w:val="28"/>
        </w:rPr>
      </w:pPr>
      <w:r>
        <w:rPr>
          <w:rFonts w:hint="eastAsia" w:ascii="仿宋_GB2312" w:hAnsi="宋体" w:eastAsia="仿宋_GB2312" w:cs="宋体"/>
          <w:sz w:val="28"/>
          <w:szCs w:val="28"/>
        </w:rPr>
        <w:t>除武器轴、螺丝螺母、电子器件等必要部件外，禁止出现金属物；</w:t>
      </w:r>
    </w:p>
    <w:p>
      <w:pPr>
        <w:pStyle w:val="15"/>
        <w:numPr>
          <w:ilvl w:val="0"/>
          <w:numId w:val="6"/>
        </w:numPr>
        <w:ind w:firstLineChars="0"/>
        <w:rPr>
          <w:rFonts w:ascii="仿宋_GB2312" w:hAnsi="宋体" w:eastAsia="仿宋_GB2312" w:cs="宋体"/>
          <w:sz w:val="28"/>
          <w:szCs w:val="28"/>
        </w:rPr>
      </w:pPr>
      <w:r>
        <w:rPr>
          <w:rFonts w:ascii="仿宋_GB2312" w:hAnsi="宋体" w:eastAsia="仿宋_GB2312" w:cs="宋体"/>
          <w:sz w:val="28"/>
          <w:szCs w:val="28"/>
        </w:rPr>
        <w:t>仅允许采用电力驱动，禁止使用气动、</w:t>
      </w:r>
      <w:r>
        <w:rPr>
          <w:rFonts w:hint="eastAsia" w:ascii="仿宋_GB2312" w:hAnsi="宋体" w:eastAsia="仿宋_GB2312" w:cs="宋体"/>
          <w:sz w:val="28"/>
          <w:szCs w:val="28"/>
        </w:rPr>
        <w:t>油动</w:t>
      </w:r>
      <w:r>
        <w:rPr>
          <w:rFonts w:ascii="仿宋_GB2312" w:hAnsi="宋体" w:eastAsia="仿宋_GB2312" w:cs="宋体"/>
          <w:sz w:val="28"/>
          <w:szCs w:val="28"/>
        </w:rPr>
        <w:t>等方式提供动力</w:t>
      </w:r>
      <w:r>
        <w:rPr>
          <w:rFonts w:hint="eastAsia" w:ascii="仿宋_GB2312" w:hAnsi="宋体" w:eastAsia="仿宋_GB2312" w:cs="宋体"/>
          <w:sz w:val="28"/>
          <w:szCs w:val="28"/>
        </w:rPr>
        <w:t>；</w:t>
      </w:r>
    </w:p>
    <w:p>
      <w:pPr>
        <w:pStyle w:val="15"/>
        <w:numPr>
          <w:ilvl w:val="0"/>
          <w:numId w:val="6"/>
        </w:numPr>
        <w:ind w:firstLineChars="0"/>
        <w:rPr>
          <w:rFonts w:ascii="仿宋_GB2312" w:hAnsi="宋体" w:eastAsia="仿宋_GB2312" w:cs="宋体"/>
          <w:sz w:val="28"/>
          <w:szCs w:val="28"/>
        </w:rPr>
      </w:pPr>
      <w:r>
        <w:rPr>
          <w:rFonts w:hint="eastAsia" w:ascii="仿宋_GB2312" w:hAnsi="宋体" w:eastAsia="仿宋_GB2312" w:cs="宋体"/>
          <w:sz w:val="28"/>
          <w:szCs w:val="28"/>
        </w:rPr>
        <w:t>电池规格需满足以下标准：最高电压不高于8.4V，电池容量不高于2500mAH；为确保现场安全，禁止使用软包锂电池；</w:t>
      </w:r>
    </w:p>
    <w:p>
      <w:pPr>
        <w:pStyle w:val="15"/>
        <w:numPr>
          <w:ilvl w:val="0"/>
          <w:numId w:val="6"/>
        </w:numPr>
        <w:ind w:firstLineChars="0"/>
        <w:rPr>
          <w:rFonts w:ascii="仿宋_GB2312" w:hAnsi="宋体" w:eastAsia="仿宋_GB2312" w:cs="宋体"/>
          <w:sz w:val="28"/>
          <w:szCs w:val="28"/>
        </w:rPr>
      </w:pPr>
      <w:r>
        <w:rPr>
          <w:rFonts w:hint="eastAsia" w:ascii="仿宋_GB2312" w:hAnsi="宋体" w:eastAsia="仿宋_GB2312" w:cs="宋体"/>
          <w:sz w:val="28"/>
          <w:szCs w:val="28"/>
        </w:rPr>
        <w:t>机器人长不得超过240毫米，宽不得超过200毫米；</w:t>
      </w:r>
    </w:p>
    <w:p>
      <w:pPr>
        <w:pStyle w:val="15"/>
        <w:numPr>
          <w:ilvl w:val="0"/>
          <w:numId w:val="6"/>
        </w:numPr>
        <w:ind w:firstLineChars="0"/>
        <w:rPr>
          <w:rFonts w:ascii="仿宋_GB2312" w:hAnsi="宋体" w:eastAsia="仿宋_GB2312" w:cs="宋体"/>
          <w:sz w:val="28"/>
          <w:szCs w:val="28"/>
        </w:rPr>
      </w:pPr>
      <w:r>
        <w:rPr>
          <w:rFonts w:hint="eastAsia" w:ascii="仿宋_GB2312" w:hAnsi="宋体" w:eastAsia="仿宋_GB2312" w:cs="宋体"/>
          <w:sz w:val="28"/>
          <w:szCs w:val="28"/>
        </w:rPr>
        <w:t>武器电机仅允许使用有刷电机，禁止使用无刷电机；</w:t>
      </w:r>
    </w:p>
    <w:p>
      <w:pPr>
        <w:pStyle w:val="15"/>
        <w:numPr>
          <w:ilvl w:val="0"/>
          <w:numId w:val="6"/>
        </w:numPr>
        <w:ind w:firstLineChars="0"/>
        <w:rPr>
          <w:rFonts w:ascii="仿宋_GB2312" w:hAnsi="宋体" w:eastAsia="仿宋_GB2312" w:cs="宋体"/>
          <w:sz w:val="28"/>
          <w:szCs w:val="28"/>
        </w:rPr>
      </w:pPr>
      <w:r>
        <w:rPr>
          <w:rFonts w:ascii="仿宋_GB2312" w:hAnsi="宋体" w:eastAsia="仿宋_GB2312" w:cs="宋体"/>
          <w:sz w:val="28"/>
          <w:szCs w:val="28"/>
        </w:rPr>
        <w:t>每台机器底盘驱动电机数量不得超过</w:t>
      </w:r>
      <w:r>
        <w:rPr>
          <w:rFonts w:hint="eastAsia" w:ascii="仿宋_GB2312" w:hAnsi="宋体" w:eastAsia="仿宋_GB2312" w:cs="宋体"/>
          <w:sz w:val="28"/>
          <w:szCs w:val="28"/>
        </w:rPr>
        <w:t>2</w:t>
      </w:r>
      <w:r>
        <w:rPr>
          <w:rFonts w:ascii="仿宋_GB2312" w:hAnsi="宋体" w:eastAsia="仿宋_GB2312" w:cs="宋体"/>
          <w:sz w:val="28"/>
          <w:szCs w:val="28"/>
        </w:rPr>
        <w:t>个</w:t>
      </w:r>
      <w:r>
        <w:rPr>
          <w:rFonts w:hint="eastAsia" w:ascii="仿宋_GB2312" w:hAnsi="宋体" w:eastAsia="仿宋_GB2312" w:cs="宋体"/>
          <w:sz w:val="28"/>
          <w:szCs w:val="28"/>
        </w:rPr>
        <w:t>；</w:t>
      </w:r>
    </w:p>
    <w:p>
      <w:pPr>
        <w:pStyle w:val="15"/>
        <w:numPr>
          <w:ilvl w:val="0"/>
          <w:numId w:val="6"/>
        </w:numPr>
        <w:ind w:firstLineChars="0"/>
        <w:rPr>
          <w:rFonts w:ascii="仿宋_GB2312" w:hAnsi="宋体" w:eastAsia="仿宋_GB2312" w:cs="宋体"/>
          <w:sz w:val="28"/>
          <w:szCs w:val="28"/>
        </w:rPr>
      </w:pPr>
      <w:r>
        <w:rPr>
          <w:rFonts w:hint="eastAsia" w:ascii="仿宋_GB2312" w:hAnsi="宋体" w:eastAsia="仿宋_GB2312" w:cs="宋体"/>
          <w:sz w:val="28"/>
          <w:szCs w:val="28"/>
        </w:rPr>
        <w:t>机器人整机重量（含电池）不得超过850g；</w:t>
      </w:r>
    </w:p>
    <w:p>
      <w:pPr>
        <w:pStyle w:val="15"/>
        <w:numPr>
          <w:ilvl w:val="0"/>
          <w:numId w:val="6"/>
        </w:numPr>
        <w:ind w:firstLineChars="0"/>
        <w:rPr>
          <w:rFonts w:ascii="仿宋_GB2312" w:hAnsi="宋体" w:eastAsia="仿宋_GB2312" w:cs="宋体"/>
          <w:sz w:val="28"/>
          <w:szCs w:val="28"/>
        </w:rPr>
      </w:pPr>
      <w:r>
        <w:rPr>
          <w:rFonts w:hint="eastAsia" w:ascii="仿宋_GB2312" w:hAnsi="宋体" w:eastAsia="仿宋_GB2312" w:cs="宋体"/>
          <w:sz w:val="28"/>
          <w:szCs w:val="28"/>
        </w:rPr>
        <w:t>机器人需使用2.4G通讯设备进行操控；</w:t>
      </w:r>
    </w:p>
    <w:p>
      <w:pPr>
        <w:pStyle w:val="15"/>
        <w:numPr>
          <w:ilvl w:val="0"/>
          <w:numId w:val="6"/>
        </w:numPr>
        <w:ind w:firstLineChars="0"/>
        <w:rPr>
          <w:rFonts w:ascii="仿宋_GB2312" w:hAnsi="宋体" w:eastAsia="仿宋_GB2312" w:cs="宋体"/>
          <w:sz w:val="28"/>
          <w:szCs w:val="28"/>
        </w:rPr>
      </w:pPr>
      <w:r>
        <w:rPr>
          <w:rFonts w:ascii="仿宋_GB2312" w:hAnsi="宋体" w:eastAsia="仿宋_GB2312" w:cs="宋体"/>
          <w:sz w:val="28"/>
          <w:szCs w:val="28"/>
        </w:rPr>
        <w:t>机器人的装饰、贴图等元素，需经过赛事主办方的审核</w:t>
      </w:r>
      <w:r>
        <w:rPr>
          <w:rFonts w:hint="eastAsia" w:ascii="仿宋_GB2312" w:hAnsi="宋体" w:eastAsia="仿宋_GB2312" w:cs="宋体"/>
          <w:sz w:val="28"/>
          <w:szCs w:val="28"/>
        </w:rPr>
        <w:t>。</w:t>
      </w:r>
    </w:p>
    <w:p/>
    <w:p>
      <w:pPr>
        <w:pStyle w:val="3"/>
        <w:numPr>
          <w:ilvl w:val="0"/>
          <w:numId w:val="1"/>
        </w:numPr>
      </w:pPr>
      <w:r>
        <w:rPr>
          <w:rFonts w:hint="eastAsia"/>
        </w:rPr>
        <w:t>线下竞赛规则</w:t>
      </w:r>
    </w:p>
    <w:p>
      <w:pPr>
        <w:pStyle w:val="15"/>
        <w:numPr>
          <w:ilvl w:val="0"/>
          <w:numId w:val="7"/>
        </w:numPr>
        <w:ind w:firstLineChars="0"/>
        <w:rPr>
          <w:rFonts w:ascii="仿宋_GB2312" w:hAnsi="宋体" w:eastAsia="仿宋_GB2312" w:cs="宋体"/>
          <w:sz w:val="28"/>
          <w:szCs w:val="28"/>
        </w:rPr>
      </w:pPr>
      <w:r>
        <w:rPr>
          <w:rFonts w:hint="eastAsia" w:ascii="仿宋_GB2312" w:hAnsi="宋体" w:eastAsia="仿宋_GB2312" w:cs="宋体"/>
          <w:sz w:val="28"/>
          <w:szCs w:val="28"/>
        </w:rPr>
        <w:t>选手赛前提交课题报告，裁判组根据报告质量打分，满分20分，最低0分，打分依据见表1；</w:t>
      </w:r>
    </w:p>
    <w:p>
      <w:pPr>
        <w:pStyle w:val="15"/>
        <w:numPr>
          <w:ilvl w:val="0"/>
          <w:numId w:val="7"/>
        </w:numPr>
        <w:ind w:firstLineChars="0"/>
        <w:rPr>
          <w:rFonts w:ascii="仿宋_GB2312" w:hAnsi="宋体" w:eastAsia="仿宋_GB2312" w:cs="宋体"/>
          <w:sz w:val="28"/>
          <w:szCs w:val="28"/>
        </w:rPr>
      </w:pPr>
      <w:r>
        <w:rPr>
          <w:rFonts w:hint="eastAsia" w:ascii="仿宋_GB2312" w:hAnsi="宋体" w:eastAsia="仿宋_GB2312" w:cs="宋体"/>
          <w:sz w:val="28"/>
          <w:szCs w:val="28"/>
        </w:rPr>
        <w:t>每局竞赛时长为3分钟，双方初始成绩为80分（不含课题报告）；</w:t>
      </w:r>
    </w:p>
    <w:p>
      <w:pPr>
        <w:pStyle w:val="15"/>
        <w:numPr>
          <w:ilvl w:val="0"/>
          <w:numId w:val="7"/>
        </w:numPr>
        <w:ind w:firstLineChars="0"/>
        <w:rPr>
          <w:rFonts w:ascii="仿宋_GB2312" w:hAnsi="宋体" w:eastAsia="仿宋_GB2312" w:cs="宋体"/>
          <w:sz w:val="28"/>
          <w:szCs w:val="28"/>
        </w:rPr>
      </w:pPr>
      <w:r>
        <w:rPr>
          <w:rFonts w:hint="eastAsia" w:ascii="仿宋_GB2312" w:hAnsi="宋体" w:eastAsia="仿宋_GB2312" w:cs="宋体"/>
          <w:sz w:val="28"/>
          <w:szCs w:val="28"/>
        </w:rPr>
        <w:t>检录阶段，每名选手使用官方提供的电子秤为自己的机器人称重；</w:t>
      </w:r>
    </w:p>
    <w:p>
      <w:pPr>
        <w:pStyle w:val="15"/>
        <w:numPr>
          <w:ilvl w:val="0"/>
          <w:numId w:val="7"/>
        </w:numPr>
        <w:ind w:firstLineChars="0"/>
        <w:rPr>
          <w:rFonts w:ascii="仿宋_GB2312" w:hAnsi="宋体" w:eastAsia="仿宋_GB2312" w:cs="宋体"/>
          <w:sz w:val="28"/>
          <w:szCs w:val="28"/>
        </w:rPr>
      </w:pPr>
      <w:r>
        <w:rPr>
          <w:rFonts w:hint="eastAsia" w:ascii="仿宋_GB2312" w:hAnsi="宋体" w:eastAsia="仿宋_GB2312" w:cs="宋体"/>
          <w:sz w:val="28"/>
          <w:szCs w:val="28"/>
        </w:rPr>
        <w:t>比赛开始前，参赛队员将机器摆放在赛场内指定区域，待裁判吹哨后方可启动机器；</w:t>
      </w:r>
    </w:p>
    <w:p>
      <w:pPr>
        <w:pStyle w:val="15"/>
        <w:numPr>
          <w:ilvl w:val="0"/>
          <w:numId w:val="7"/>
        </w:numPr>
        <w:ind w:firstLineChars="0"/>
        <w:rPr>
          <w:rFonts w:ascii="仿宋_GB2312" w:hAnsi="宋体" w:eastAsia="仿宋_GB2312" w:cs="宋体"/>
          <w:sz w:val="28"/>
          <w:szCs w:val="28"/>
        </w:rPr>
      </w:pPr>
      <w:r>
        <w:rPr>
          <w:rFonts w:hint="eastAsia" w:ascii="仿宋_GB2312" w:hAnsi="宋体" w:eastAsia="仿宋_GB2312" w:cs="宋体"/>
          <w:sz w:val="28"/>
          <w:szCs w:val="28"/>
        </w:rPr>
        <w:t>比赛开始后任何一方均不可触碰场内机器人；</w:t>
      </w:r>
    </w:p>
    <w:p>
      <w:pPr>
        <w:pStyle w:val="15"/>
        <w:numPr>
          <w:ilvl w:val="0"/>
          <w:numId w:val="7"/>
        </w:numPr>
        <w:ind w:firstLineChars="0"/>
        <w:rPr>
          <w:rFonts w:ascii="仿宋_GB2312" w:hAnsi="宋体" w:eastAsia="仿宋_GB2312" w:cs="宋体"/>
          <w:sz w:val="28"/>
          <w:szCs w:val="28"/>
        </w:rPr>
      </w:pPr>
      <w:r>
        <w:rPr>
          <w:rFonts w:hint="eastAsia" w:ascii="仿宋_GB2312" w:hAnsi="宋体" w:eastAsia="仿宋_GB2312" w:cs="宋体"/>
          <w:sz w:val="28"/>
          <w:szCs w:val="28"/>
        </w:rPr>
        <w:t>比赛开始后如有拒绝进攻、一味躲避行为者，裁判可判罚消极比赛，进行扣分处罚；</w:t>
      </w:r>
    </w:p>
    <w:p>
      <w:pPr>
        <w:pStyle w:val="15"/>
        <w:numPr>
          <w:ilvl w:val="0"/>
          <w:numId w:val="7"/>
        </w:numPr>
        <w:ind w:firstLineChars="0"/>
        <w:rPr>
          <w:rFonts w:ascii="仿宋_GB2312" w:hAnsi="宋体" w:eastAsia="仿宋_GB2312" w:cs="宋体"/>
          <w:sz w:val="28"/>
          <w:szCs w:val="28"/>
        </w:rPr>
      </w:pPr>
      <w:r>
        <w:rPr>
          <w:rFonts w:hint="eastAsia" w:ascii="仿宋_GB2312" w:hAnsi="宋体" w:eastAsia="仿宋_GB2312" w:cs="宋体"/>
          <w:sz w:val="28"/>
          <w:szCs w:val="28"/>
        </w:rPr>
        <w:t>比赛过程中如出现机器人起火或冒烟等危险情况的，裁判员应当立即终止比赛。无法进行比赛的一方被判负；</w:t>
      </w:r>
    </w:p>
    <w:p>
      <w:pPr>
        <w:pStyle w:val="15"/>
        <w:numPr>
          <w:ilvl w:val="0"/>
          <w:numId w:val="7"/>
        </w:numPr>
        <w:ind w:firstLineChars="0"/>
        <w:rPr>
          <w:rFonts w:ascii="仿宋_GB2312" w:hAnsi="宋体" w:eastAsia="仿宋_GB2312" w:cs="宋体"/>
          <w:sz w:val="28"/>
          <w:szCs w:val="28"/>
        </w:rPr>
      </w:pPr>
      <w:r>
        <w:rPr>
          <w:rFonts w:hint="eastAsia" w:ascii="仿宋_GB2312" w:hAnsi="宋体" w:eastAsia="仿宋_GB2312" w:cs="宋体"/>
          <w:sz w:val="28"/>
          <w:szCs w:val="28"/>
        </w:rPr>
        <w:t>比赛中KO对手（通过击翻或重击对手造成致命损伤、将对手推至陷阱里，导致对手不能移动的）的一方直接获胜；</w:t>
      </w:r>
    </w:p>
    <w:p>
      <w:pPr>
        <w:pStyle w:val="15"/>
        <w:numPr>
          <w:ilvl w:val="0"/>
          <w:numId w:val="7"/>
        </w:numPr>
        <w:ind w:firstLineChars="0"/>
        <w:rPr>
          <w:rFonts w:ascii="仿宋_GB2312" w:hAnsi="宋体" w:eastAsia="仿宋_GB2312" w:cs="宋体"/>
          <w:sz w:val="28"/>
          <w:szCs w:val="28"/>
        </w:rPr>
      </w:pPr>
      <w:r>
        <w:rPr>
          <w:rFonts w:hint="eastAsia" w:ascii="仿宋_GB2312" w:hAnsi="宋体" w:eastAsia="仿宋_GB2312" w:cs="宋体"/>
          <w:sz w:val="28"/>
          <w:szCs w:val="28"/>
        </w:rPr>
        <w:t>比赛中，被对手攻击或自己误操作导致机器人进入陷阱区，裁判开始读秒，1秒扣1分，达到10秒仍未脱离陷进区，判定为被KO；</w:t>
      </w:r>
    </w:p>
    <w:p>
      <w:pPr>
        <w:pStyle w:val="15"/>
        <w:numPr>
          <w:ilvl w:val="0"/>
          <w:numId w:val="7"/>
        </w:numPr>
        <w:ind w:firstLineChars="0"/>
        <w:rPr>
          <w:rFonts w:ascii="仿宋_GB2312" w:hAnsi="宋体" w:eastAsia="仿宋_GB2312" w:cs="宋体"/>
          <w:sz w:val="28"/>
          <w:szCs w:val="28"/>
        </w:rPr>
      </w:pPr>
      <w:r>
        <w:rPr>
          <w:rFonts w:hint="eastAsia" w:ascii="仿宋_GB2312" w:hAnsi="宋体" w:eastAsia="仿宋_GB2312" w:cs="宋体"/>
          <w:sz w:val="28"/>
          <w:szCs w:val="28"/>
        </w:rPr>
        <w:t>如比赛时间到后双方均未KO对手，则由仲裁员根据机器人机体毁伤程度、综合表现及课题报告判分；评分标准见表2。最终得分高者获胜（总分100分，课题报告20分，实战成绩80分）；</w:t>
      </w:r>
    </w:p>
    <w:p>
      <w:pPr>
        <w:pStyle w:val="15"/>
        <w:numPr>
          <w:ilvl w:val="0"/>
          <w:numId w:val="7"/>
        </w:numPr>
        <w:ind w:firstLineChars="0"/>
        <w:rPr>
          <w:rFonts w:ascii="仿宋_GB2312" w:hAnsi="宋体" w:eastAsia="仿宋_GB2312" w:cs="宋体"/>
          <w:sz w:val="28"/>
          <w:szCs w:val="28"/>
        </w:rPr>
      </w:pPr>
      <w:r>
        <w:rPr>
          <w:rFonts w:hint="eastAsia" w:ascii="仿宋_GB2312" w:hAnsi="宋体" w:eastAsia="仿宋_GB2312" w:cs="宋体"/>
          <w:sz w:val="28"/>
          <w:szCs w:val="28"/>
        </w:rPr>
        <w:t>最终评奖时若出现战绩相同者，以课题报告分数排列先后顺序。</w:t>
      </w:r>
    </w:p>
    <w:tbl>
      <w:tblPr>
        <w:tblStyle w:val="11"/>
        <w:tblW w:w="0" w:type="auto"/>
        <w:tblInd w:w="4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8"/>
        <w:gridCol w:w="5870"/>
        <w:gridCol w:w="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02" w:type="dxa"/>
            <w:gridSpan w:val="3"/>
          </w:tcPr>
          <w:p>
            <w:pPr>
              <w:pStyle w:val="15"/>
              <w:ind w:left="420"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表1——格斗赛课题报告评分表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8102" w:type="dxa"/>
            <w:gridSpan w:val="3"/>
          </w:tcPr>
          <w:p>
            <w:pPr>
              <w:pStyle w:val="15"/>
              <w:ind w:firstLine="0" w:firstLineChars="0"/>
              <w:jc w:val="left"/>
              <w:rPr>
                <w:rFonts w:ascii="仿宋_GB2312" w:hAnsi="宋体" w:eastAsia="仿宋_GB2312" w:cs="宋体"/>
                <w:sz w:val="24"/>
                <w:szCs w:val="24"/>
              </w:rPr>
            </w:pPr>
            <w:r>
              <w:rPr>
                <w:rFonts w:hint="eastAsia" w:ascii="仿宋_GB2312" w:hAnsi="宋体" w:eastAsia="仿宋_GB2312" w:cs="宋体"/>
                <w:sz w:val="24"/>
                <w:szCs w:val="24"/>
              </w:rPr>
              <w:t>说明：共4个评分项，每项5分，共20分。电子版为PDF格式，纸质版用A4纸，均需提交。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8" w:type="dxa"/>
            <w:vAlign w:val="center"/>
          </w:tcPr>
          <w:p>
            <w:pPr>
              <w:pStyle w:val="15"/>
              <w:ind w:firstLine="0" w:firstLineChars="0"/>
              <w:jc w:val="center"/>
              <w:rPr>
                <w:rFonts w:ascii="仿宋_GB2312" w:hAnsi="宋体" w:eastAsia="仿宋_GB2312" w:cs="宋体"/>
                <w:sz w:val="24"/>
                <w:szCs w:val="24"/>
              </w:rPr>
            </w:pPr>
            <w:r>
              <w:rPr>
                <w:rFonts w:hint="eastAsia" w:ascii="仿宋_GB2312" w:hAnsi="宋体" w:eastAsia="仿宋_GB2312" w:cs="宋体"/>
                <w:sz w:val="24"/>
                <w:szCs w:val="24"/>
              </w:rPr>
              <w:t>序号</w:t>
            </w:r>
          </w:p>
        </w:tc>
        <w:tc>
          <w:tcPr>
            <w:tcW w:w="5870" w:type="dxa"/>
            <w:vAlign w:val="center"/>
          </w:tcPr>
          <w:p>
            <w:pPr>
              <w:pStyle w:val="15"/>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评分项</w:t>
            </w:r>
          </w:p>
        </w:tc>
        <w:tc>
          <w:tcPr>
            <w:tcW w:w="984" w:type="dxa"/>
            <w:vAlign w:val="center"/>
          </w:tcPr>
          <w:p>
            <w:pPr>
              <w:pStyle w:val="15"/>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8" w:type="dxa"/>
            <w:vAlign w:val="center"/>
          </w:tcPr>
          <w:p>
            <w:pPr>
              <w:pStyle w:val="15"/>
              <w:ind w:firstLine="0" w:firstLineChars="0"/>
              <w:jc w:val="center"/>
              <w:rPr>
                <w:rFonts w:ascii="仿宋_GB2312" w:hAnsi="宋体" w:eastAsia="仿宋_GB2312" w:cs="宋体"/>
                <w:sz w:val="24"/>
                <w:szCs w:val="24"/>
              </w:rPr>
            </w:pPr>
            <w:r>
              <w:rPr>
                <w:rFonts w:hint="eastAsia" w:ascii="仿宋_GB2312" w:hAnsi="宋体" w:eastAsia="仿宋_GB2312" w:cs="宋体"/>
                <w:sz w:val="24"/>
                <w:szCs w:val="24"/>
              </w:rPr>
              <w:t>1</w:t>
            </w:r>
          </w:p>
        </w:tc>
        <w:tc>
          <w:tcPr>
            <w:tcW w:w="5870" w:type="dxa"/>
            <w:vAlign w:val="center"/>
          </w:tcPr>
          <w:p>
            <w:pPr>
              <w:pStyle w:val="15"/>
              <w:ind w:firstLine="0" w:firstLineChars="0"/>
              <w:jc w:val="center"/>
              <w:rPr>
                <w:rFonts w:ascii="仿宋_GB2312" w:hAnsi="宋体" w:eastAsia="仿宋_GB2312" w:cs="宋体"/>
                <w:sz w:val="24"/>
                <w:szCs w:val="24"/>
              </w:rPr>
            </w:pPr>
            <w:r>
              <w:rPr>
                <w:rFonts w:hint="eastAsia" w:ascii="仿宋_GB2312" w:hAnsi="宋体" w:eastAsia="仿宋_GB2312" w:cs="宋体"/>
                <w:sz w:val="24"/>
                <w:szCs w:val="24"/>
              </w:rPr>
              <w:t>设计理念明确，思路清晰，具备可实施性。自主创新性突出。</w:t>
            </w:r>
          </w:p>
        </w:tc>
        <w:tc>
          <w:tcPr>
            <w:tcW w:w="984" w:type="dxa"/>
            <w:vAlign w:val="center"/>
          </w:tcPr>
          <w:p>
            <w:pPr>
              <w:pStyle w:val="15"/>
              <w:ind w:firstLine="0" w:firstLineChars="0"/>
              <w:jc w:val="center"/>
              <w:rPr>
                <w:rFonts w:ascii="仿宋_GB2312" w:hAnsi="宋体" w:eastAsia="仿宋_GB2312"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8" w:type="dxa"/>
            <w:vAlign w:val="center"/>
          </w:tcPr>
          <w:p>
            <w:pPr>
              <w:pStyle w:val="15"/>
              <w:ind w:firstLine="0" w:firstLineChars="0"/>
              <w:jc w:val="center"/>
              <w:rPr>
                <w:rFonts w:ascii="仿宋_GB2312" w:hAnsi="宋体" w:eastAsia="仿宋_GB2312" w:cs="宋体"/>
                <w:sz w:val="24"/>
                <w:szCs w:val="24"/>
              </w:rPr>
            </w:pPr>
            <w:r>
              <w:rPr>
                <w:rFonts w:hint="eastAsia" w:ascii="仿宋_GB2312" w:hAnsi="宋体" w:eastAsia="仿宋_GB2312" w:cs="宋体"/>
                <w:sz w:val="24"/>
                <w:szCs w:val="24"/>
              </w:rPr>
              <w:t>2</w:t>
            </w:r>
          </w:p>
        </w:tc>
        <w:tc>
          <w:tcPr>
            <w:tcW w:w="5870" w:type="dxa"/>
            <w:vAlign w:val="center"/>
          </w:tcPr>
          <w:p>
            <w:pPr>
              <w:pStyle w:val="15"/>
              <w:ind w:firstLine="0" w:firstLineChars="0"/>
              <w:jc w:val="center"/>
              <w:rPr>
                <w:rFonts w:ascii="仿宋_GB2312" w:hAnsi="宋体" w:eastAsia="仿宋_GB2312" w:cs="宋体"/>
                <w:sz w:val="24"/>
                <w:szCs w:val="24"/>
              </w:rPr>
            </w:pPr>
            <w:r>
              <w:rPr>
                <w:rFonts w:hint="eastAsia" w:ascii="仿宋_GB2312" w:hAnsi="宋体" w:eastAsia="仿宋_GB2312" w:cs="宋体"/>
                <w:sz w:val="24"/>
                <w:szCs w:val="24"/>
              </w:rPr>
              <w:t>设计过程记录详细，进度及图片视频等资料齐全</w:t>
            </w:r>
          </w:p>
        </w:tc>
        <w:tc>
          <w:tcPr>
            <w:tcW w:w="984" w:type="dxa"/>
            <w:vAlign w:val="center"/>
          </w:tcPr>
          <w:p>
            <w:pPr>
              <w:pStyle w:val="15"/>
              <w:ind w:firstLine="0" w:firstLineChars="0"/>
              <w:jc w:val="center"/>
              <w:rPr>
                <w:rFonts w:ascii="仿宋_GB2312" w:hAnsi="宋体" w:eastAsia="仿宋_GB2312"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8" w:type="dxa"/>
            <w:vAlign w:val="center"/>
          </w:tcPr>
          <w:p>
            <w:pPr>
              <w:pStyle w:val="15"/>
              <w:ind w:firstLine="0" w:firstLineChars="0"/>
              <w:jc w:val="center"/>
              <w:rPr>
                <w:rFonts w:ascii="仿宋_GB2312" w:hAnsi="宋体" w:eastAsia="仿宋_GB2312" w:cs="宋体"/>
                <w:sz w:val="24"/>
                <w:szCs w:val="24"/>
              </w:rPr>
            </w:pPr>
            <w:r>
              <w:rPr>
                <w:rFonts w:hint="eastAsia" w:ascii="仿宋_GB2312" w:hAnsi="宋体" w:eastAsia="仿宋_GB2312" w:cs="宋体"/>
                <w:sz w:val="24"/>
                <w:szCs w:val="24"/>
              </w:rPr>
              <w:t>3</w:t>
            </w:r>
          </w:p>
        </w:tc>
        <w:tc>
          <w:tcPr>
            <w:tcW w:w="5870" w:type="dxa"/>
            <w:vAlign w:val="center"/>
          </w:tcPr>
          <w:p>
            <w:pPr>
              <w:pStyle w:val="15"/>
              <w:ind w:firstLine="0" w:firstLineChars="0"/>
              <w:jc w:val="center"/>
              <w:rPr>
                <w:rFonts w:ascii="仿宋_GB2312" w:hAnsi="宋体" w:eastAsia="仿宋_GB2312" w:cs="宋体"/>
                <w:sz w:val="24"/>
                <w:szCs w:val="24"/>
              </w:rPr>
            </w:pPr>
            <w:r>
              <w:rPr>
                <w:rFonts w:hint="eastAsia" w:ascii="仿宋_GB2312" w:hAnsi="宋体" w:eastAsia="仿宋_GB2312" w:cs="宋体"/>
                <w:sz w:val="24"/>
                <w:szCs w:val="24"/>
              </w:rPr>
              <w:t>装配调试及测试过程记录详细，进度及图片视频等资料齐全</w:t>
            </w:r>
          </w:p>
        </w:tc>
        <w:tc>
          <w:tcPr>
            <w:tcW w:w="984" w:type="dxa"/>
            <w:vAlign w:val="center"/>
          </w:tcPr>
          <w:p>
            <w:pPr>
              <w:pStyle w:val="15"/>
              <w:ind w:firstLine="0" w:firstLineChars="0"/>
              <w:jc w:val="center"/>
              <w:rPr>
                <w:rFonts w:ascii="仿宋_GB2312" w:hAnsi="宋体" w:eastAsia="仿宋_GB2312"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8" w:type="dxa"/>
            <w:vAlign w:val="center"/>
          </w:tcPr>
          <w:p>
            <w:pPr>
              <w:pStyle w:val="15"/>
              <w:ind w:firstLine="0" w:firstLineChars="0"/>
              <w:jc w:val="center"/>
              <w:rPr>
                <w:rFonts w:ascii="仿宋_GB2312" w:hAnsi="宋体" w:eastAsia="仿宋_GB2312" w:cs="宋体"/>
                <w:sz w:val="24"/>
                <w:szCs w:val="24"/>
              </w:rPr>
            </w:pPr>
            <w:r>
              <w:rPr>
                <w:rFonts w:hint="eastAsia" w:ascii="仿宋_GB2312" w:hAnsi="宋体" w:eastAsia="仿宋_GB2312" w:cs="宋体"/>
                <w:sz w:val="24"/>
                <w:szCs w:val="24"/>
              </w:rPr>
              <w:t>4</w:t>
            </w:r>
          </w:p>
        </w:tc>
        <w:tc>
          <w:tcPr>
            <w:tcW w:w="5870" w:type="dxa"/>
            <w:vAlign w:val="center"/>
          </w:tcPr>
          <w:p>
            <w:pPr>
              <w:pStyle w:val="15"/>
              <w:ind w:firstLine="0" w:firstLineChars="0"/>
              <w:jc w:val="center"/>
              <w:rPr>
                <w:rFonts w:ascii="仿宋_GB2312" w:hAnsi="宋体" w:eastAsia="仿宋_GB2312" w:cs="宋体"/>
                <w:sz w:val="24"/>
                <w:szCs w:val="24"/>
              </w:rPr>
            </w:pPr>
            <w:r>
              <w:rPr>
                <w:rFonts w:hint="eastAsia" w:ascii="仿宋_GB2312" w:hAnsi="宋体" w:eastAsia="仿宋_GB2312" w:cs="宋体"/>
                <w:sz w:val="24"/>
                <w:szCs w:val="24"/>
              </w:rPr>
              <w:t>对成果总结全面，对自己的成长过程总结有高度，团队合作分工明确。</w:t>
            </w:r>
          </w:p>
        </w:tc>
        <w:tc>
          <w:tcPr>
            <w:tcW w:w="984" w:type="dxa"/>
            <w:vAlign w:val="center"/>
          </w:tcPr>
          <w:p>
            <w:pPr>
              <w:pStyle w:val="15"/>
              <w:ind w:firstLine="0" w:firstLineChars="0"/>
              <w:jc w:val="center"/>
              <w:rPr>
                <w:rFonts w:ascii="仿宋_GB2312" w:hAnsi="宋体" w:eastAsia="仿宋_GB2312" w:cs="宋体"/>
                <w:sz w:val="28"/>
                <w:szCs w:val="28"/>
              </w:rPr>
            </w:pPr>
          </w:p>
        </w:tc>
      </w:tr>
    </w:tbl>
    <w:p>
      <w:pPr>
        <w:pStyle w:val="15"/>
        <w:ind w:left="420" w:firstLine="0" w:firstLineChars="0"/>
        <w:jc w:val="center"/>
        <w:rPr>
          <w:rFonts w:ascii="仿宋_GB2312" w:hAnsi="宋体" w:eastAsia="仿宋_GB2312" w:cs="宋体"/>
          <w:sz w:val="28"/>
          <w:szCs w:val="28"/>
        </w:rPr>
      </w:pPr>
    </w:p>
    <w:tbl>
      <w:tblPr>
        <w:tblStyle w:val="11"/>
        <w:tblW w:w="9073"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3119"/>
        <w:gridCol w:w="2665"/>
        <w:gridCol w:w="24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73" w:type="dxa"/>
            <w:gridSpan w:val="4"/>
            <w:vAlign w:val="center"/>
          </w:tcPr>
          <w:p>
            <w:pPr>
              <w:pStyle w:val="15"/>
              <w:spacing w:line="276" w:lineRule="auto"/>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表2——格斗赛现场评分表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widowControl/>
              <w:jc w:val="left"/>
              <w:rPr>
                <w:sz w:val="28"/>
                <w:szCs w:val="28"/>
              </w:rPr>
            </w:pPr>
            <w:r>
              <w:rPr>
                <w:rFonts w:hint="eastAsia" w:ascii="仿宋_GB2312" w:hAnsi="宋体" w:eastAsia="仿宋_GB2312" w:cs="宋体"/>
                <w:sz w:val="28"/>
                <w:szCs w:val="28"/>
              </w:rPr>
              <w:t>序号</w:t>
            </w:r>
          </w:p>
        </w:tc>
        <w:tc>
          <w:tcPr>
            <w:tcW w:w="3119" w:type="dxa"/>
            <w:vAlign w:val="center"/>
          </w:tcPr>
          <w:p>
            <w:pPr>
              <w:pStyle w:val="15"/>
              <w:spacing w:line="276" w:lineRule="auto"/>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评分明细</w:t>
            </w:r>
          </w:p>
        </w:tc>
        <w:tc>
          <w:tcPr>
            <w:tcW w:w="2665" w:type="dxa"/>
            <w:vAlign w:val="center"/>
          </w:tcPr>
          <w:p>
            <w:pPr>
              <w:pStyle w:val="15"/>
              <w:spacing w:line="276" w:lineRule="auto"/>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红方选手</w:t>
            </w:r>
          </w:p>
        </w:tc>
        <w:tc>
          <w:tcPr>
            <w:tcW w:w="2438" w:type="dxa"/>
            <w:vAlign w:val="center"/>
          </w:tcPr>
          <w:p>
            <w:pPr>
              <w:pStyle w:val="15"/>
              <w:spacing w:line="276" w:lineRule="auto"/>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蓝方选手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0" w:type="dxa"/>
            <w:gridSpan w:val="2"/>
            <w:vAlign w:val="center"/>
          </w:tcPr>
          <w:p>
            <w:pPr>
              <w:pStyle w:val="15"/>
              <w:spacing w:line="360" w:lineRule="auto"/>
              <w:ind w:firstLine="0" w:firstLineChars="0"/>
              <w:jc w:val="center"/>
              <w:rPr>
                <w:rFonts w:ascii="仿宋_GB2312" w:hAnsi="宋体" w:eastAsia="仿宋_GB2312" w:cs="宋体"/>
                <w:sz w:val="24"/>
                <w:szCs w:val="24"/>
              </w:rPr>
            </w:pPr>
            <w:r>
              <w:rPr>
                <w:rFonts w:hint="eastAsia" w:ascii="仿宋_GB2312" w:hAnsi="宋体" w:eastAsia="仿宋_GB2312" w:cs="宋体"/>
                <w:sz w:val="24"/>
                <w:szCs w:val="24"/>
              </w:rPr>
              <w:t>检录称重（克，小数点后1位）</w:t>
            </w:r>
          </w:p>
        </w:tc>
        <w:tc>
          <w:tcPr>
            <w:tcW w:w="2665" w:type="dxa"/>
            <w:vAlign w:val="center"/>
          </w:tcPr>
          <w:p>
            <w:pPr>
              <w:pStyle w:val="15"/>
              <w:spacing w:line="360" w:lineRule="auto"/>
              <w:ind w:firstLine="0" w:firstLineChars="0"/>
              <w:jc w:val="center"/>
              <w:rPr>
                <w:rFonts w:ascii="仿宋_GB2312" w:hAnsi="宋体" w:eastAsia="仿宋_GB2312" w:cs="宋体"/>
                <w:sz w:val="24"/>
                <w:szCs w:val="24"/>
              </w:rPr>
            </w:pPr>
          </w:p>
        </w:tc>
        <w:tc>
          <w:tcPr>
            <w:tcW w:w="2438" w:type="dxa"/>
            <w:vAlign w:val="center"/>
          </w:tcPr>
          <w:p>
            <w:pPr>
              <w:pStyle w:val="15"/>
              <w:spacing w:line="360" w:lineRule="auto"/>
              <w:ind w:firstLine="0" w:firstLineChars="0"/>
              <w:jc w:val="center"/>
              <w:rPr>
                <w:rFonts w:ascii="仿宋_GB2312" w:hAnsi="宋体" w:eastAsia="仿宋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pStyle w:val="15"/>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1</w:t>
            </w:r>
          </w:p>
        </w:tc>
        <w:tc>
          <w:tcPr>
            <w:tcW w:w="3119" w:type="dxa"/>
            <w:vAlign w:val="center"/>
          </w:tcPr>
          <w:p>
            <w:pPr>
              <w:pStyle w:val="15"/>
              <w:spacing w:line="360" w:lineRule="auto"/>
              <w:ind w:firstLine="0" w:firstLineChars="0"/>
              <w:jc w:val="center"/>
              <w:rPr>
                <w:rFonts w:ascii="仿宋_GB2312" w:hAnsi="宋体" w:eastAsia="仿宋_GB2312" w:cs="宋体"/>
                <w:sz w:val="24"/>
                <w:szCs w:val="24"/>
              </w:rPr>
            </w:pPr>
            <w:r>
              <w:rPr>
                <w:rFonts w:hint="eastAsia" w:ascii="仿宋_GB2312" w:hAnsi="宋体" w:eastAsia="仿宋_GB2312" w:cs="宋体"/>
                <w:sz w:val="24"/>
                <w:szCs w:val="24"/>
              </w:rPr>
              <w:t>提前启动（-5分）</w:t>
            </w:r>
          </w:p>
        </w:tc>
        <w:tc>
          <w:tcPr>
            <w:tcW w:w="2665" w:type="dxa"/>
            <w:vAlign w:val="center"/>
          </w:tcPr>
          <w:p>
            <w:pPr>
              <w:pStyle w:val="15"/>
              <w:spacing w:line="360" w:lineRule="auto"/>
              <w:ind w:firstLine="0" w:firstLineChars="0"/>
              <w:jc w:val="center"/>
              <w:rPr>
                <w:rFonts w:ascii="仿宋_GB2312" w:hAnsi="宋体" w:eastAsia="仿宋_GB2312" w:cs="宋体"/>
                <w:sz w:val="24"/>
                <w:szCs w:val="24"/>
              </w:rPr>
            </w:pPr>
          </w:p>
        </w:tc>
        <w:tc>
          <w:tcPr>
            <w:tcW w:w="2438" w:type="dxa"/>
            <w:vAlign w:val="center"/>
          </w:tcPr>
          <w:p>
            <w:pPr>
              <w:pStyle w:val="15"/>
              <w:spacing w:line="360" w:lineRule="auto"/>
              <w:ind w:firstLine="0" w:firstLineChars="0"/>
              <w:jc w:val="center"/>
              <w:rPr>
                <w:rFonts w:ascii="仿宋_GB2312" w:hAnsi="宋体" w:eastAsia="仿宋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pStyle w:val="15"/>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2</w:t>
            </w:r>
          </w:p>
        </w:tc>
        <w:tc>
          <w:tcPr>
            <w:tcW w:w="3119" w:type="dxa"/>
            <w:vAlign w:val="center"/>
          </w:tcPr>
          <w:p>
            <w:pPr>
              <w:pStyle w:val="15"/>
              <w:spacing w:line="360" w:lineRule="auto"/>
              <w:ind w:firstLine="0" w:firstLineChars="0"/>
              <w:jc w:val="center"/>
              <w:rPr>
                <w:rFonts w:ascii="仿宋_GB2312" w:hAnsi="宋体" w:eastAsia="仿宋_GB2312" w:cs="宋体"/>
                <w:sz w:val="24"/>
                <w:szCs w:val="24"/>
              </w:rPr>
            </w:pPr>
            <w:r>
              <w:rPr>
                <w:rFonts w:hint="eastAsia" w:ascii="仿宋_GB2312" w:hAnsi="宋体" w:eastAsia="仿宋_GB2312" w:cs="宋体"/>
                <w:sz w:val="24"/>
                <w:szCs w:val="24"/>
              </w:rPr>
              <w:t>消极比赛（-10分）</w:t>
            </w:r>
          </w:p>
        </w:tc>
        <w:tc>
          <w:tcPr>
            <w:tcW w:w="2665" w:type="dxa"/>
            <w:vAlign w:val="center"/>
          </w:tcPr>
          <w:p>
            <w:pPr>
              <w:pStyle w:val="15"/>
              <w:spacing w:line="360" w:lineRule="auto"/>
              <w:ind w:firstLine="0" w:firstLineChars="0"/>
              <w:jc w:val="center"/>
              <w:rPr>
                <w:rFonts w:ascii="仿宋_GB2312" w:hAnsi="宋体" w:eastAsia="仿宋_GB2312" w:cs="宋体"/>
                <w:sz w:val="24"/>
                <w:szCs w:val="24"/>
              </w:rPr>
            </w:pPr>
          </w:p>
        </w:tc>
        <w:tc>
          <w:tcPr>
            <w:tcW w:w="2438" w:type="dxa"/>
            <w:vAlign w:val="center"/>
          </w:tcPr>
          <w:p>
            <w:pPr>
              <w:pStyle w:val="15"/>
              <w:spacing w:line="360" w:lineRule="auto"/>
              <w:ind w:firstLine="0" w:firstLineChars="0"/>
              <w:jc w:val="center"/>
              <w:rPr>
                <w:rFonts w:ascii="仿宋_GB2312" w:hAnsi="宋体" w:eastAsia="仿宋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pStyle w:val="15"/>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3</w:t>
            </w:r>
          </w:p>
        </w:tc>
        <w:tc>
          <w:tcPr>
            <w:tcW w:w="3119" w:type="dxa"/>
            <w:vAlign w:val="center"/>
          </w:tcPr>
          <w:p>
            <w:pPr>
              <w:pStyle w:val="15"/>
              <w:spacing w:line="360" w:lineRule="auto"/>
              <w:ind w:firstLine="0" w:firstLineChars="0"/>
              <w:jc w:val="center"/>
              <w:rPr>
                <w:rFonts w:ascii="仿宋_GB2312" w:hAnsi="宋体" w:eastAsia="仿宋_GB2312" w:cs="宋体"/>
                <w:sz w:val="24"/>
                <w:szCs w:val="24"/>
              </w:rPr>
            </w:pPr>
            <w:r>
              <w:rPr>
                <w:rFonts w:hint="eastAsia" w:ascii="仿宋_GB2312" w:hAnsi="宋体" w:eastAsia="仿宋_GB2312" w:cs="宋体"/>
                <w:sz w:val="24"/>
                <w:szCs w:val="24"/>
              </w:rPr>
              <w:t>KO对手</w:t>
            </w:r>
          </w:p>
        </w:tc>
        <w:tc>
          <w:tcPr>
            <w:tcW w:w="2665" w:type="dxa"/>
            <w:vAlign w:val="center"/>
          </w:tcPr>
          <w:p>
            <w:pPr>
              <w:pStyle w:val="15"/>
              <w:spacing w:line="360" w:lineRule="auto"/>
              <w:ind w:firstLine="0" w:firstLineChars="0"/>
              <w:jc w:val="center"/>
              <w:rPr>
                <w:rFonts w:ascii="仿宋_GB2312" w:hAnsi="宋体" w:eastAsia="仿宋_GB2312" w:cs="宋体"/>
                <w:sz w:val="24"/>
                <w:szCs w:val="24"/>
              </w:rPr>
            </w:pPr>
            <w:r>
              <w:rPr>
                <w:rFonts w:hint="eastAsia" w:ascii="仿宋_GB2312" w:hAnsi="宋体" w:eastAsia="仿宋_GB2312" w:cs="宋体"/>
                <w:sz w:val="24"/>
                <w:szCs w:val="24"/>
              </w:rPr>
              <w:t>打击/陷阱</w:t>
            </w:r>
          </w:p>
        </w:tc>
        <w:tc>
          <w:tcPr>
            <w:tcW w:w="2438" w:type="dxa"/>
            <w:vAlign w:val="center"/>
          </w:tcPr>
          <w:p>
            <w:pPr>
              <w:pStyle w:val="15"/>
              <w:spacing w:line="360" w:lineRule="auto"/>
              <w:ind w:firstLine="0" w:firstLineChars="0"/>
              <w:jc w:val="center"/>
              <w:rPr>
                <w:rFonts w:ascii="仿宋_GB2312" w:hAnsi="宋体" w:eastAsia="仿宋_GB2312" w:cs="宋体"/>
                <w:sz w:val="24"/>
                <w:szCs w:val="24"/>
              </w:rPr>
            </w:pPr>
            <w:r>
              <w:rPr>
                <w:rFonts w:hint="eastAsia" w:ascii="仿宋_GB2312" w:hAnsi="宋体" w:eastAsia="仿宋_GB2312" w:cs="宋体"/>
                <w:sz w:val="24"/>
                <w:szCs w:val="24"/>
              </w:rPr>
              <w:t>打击/陷阱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pStyle w:val="15"/>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4</w:t>
            </w:r>
          </w:p>
        </w:tc>
        <w:tc>
          <w:tcPr>
            <w:tcW w:w="3119" w:type="dxa"/>
            <w:vAlign w:val="center"/>
          </w:tcPr>
          <w:p>
            <w:pPr>
              <w:pStyle w:val="15"/>
              <w:spacing w:line="360" w:lineRule="auto"/>
              <w:ind w:firstLine="0" w:firstLineChars="0"/>
              <w:jc w:val="center"/>
              <w:rPr>
                <w:rFonts w:ascii="仿宋_GB2312" w:hAnsi="宋体" w:eastAsia="仿宋_GB2312" w:cs="宋体"/>
                <w:sz w:val="24"/>
                <w:szCs w:val="24"/>
              </w:rPr>
            </w:pPr>
            <w:r>
              <w:rPr>
                <w:rFonts w:hint="eastAsia" w:ascii="仿宋_GB2312" w:hAnsi="宋体" w:eastAsia="仿宋_GB2312" w:cs="宋体"/>
                <w:sz w:val="24"/>
                <w:szCs w:val="24"/>
              </w:rPr>
              <w:t>被粉碎机击中</w:t>
            </w:r>
          </w:p>
          <w:p>
            <w:pPr>
              <w:pStyle w:val="15"/>
              <w:spacing w:line="360" w:lineRule="auto"/>
              <w:ind w:firstLine="0" w:firstLineChars="0"/>
              <w:jc w:val="center"/>
              <w:rPr>
                <w:rFonts w:ascii="仿宋_GB2312" w:hAnsi="宋体" w:eastAsia="仿宋_GB2312" w:cs="宋体"/>
                <w:sz w:val="24"/>
                <w:szCs w:val="24"/>
              </w:rPr>
            </w:pPr>
            <w:r>
              <w:rPr>
                <w:rFonts w:hint="eastAsia" w:ascii="仿宋_GB2312" w:hAnsi="宋体" w:eastAsia="仿宋_GB2312" w:cs="宋体"/>
                <w:sz w:val="24"/>
                <w:szCs w:val="24"/>
              </w:rPr>
              <w:t>（-2分/次）</w:t>
            </w:r>
          </w:p>
        </w:tc>
        <w:tc>
          <w:tcPr>
            <w:tcW w:w="2665" w:type="dxa"/>
            <w:vAlign w:val="center"/>
          </w:tcPr>
          <w:p>
            <w:pPr>
              <w:pStyle w:val="15"/>
              <w:spacing w:line="360" w:lineRule="auto"/>
              <w:ind w:firstLine="0" w:firstLineChars="0"/>
              <w:jc w:val="center"/>
              <w:rPr>
                <w:rFonts w:ascii="仿宋_GB2312" w:hAnsi="宋体" w:eastAsia="仿宋_GB2312" w:cs="宋体"/>
                <w:sz w:val="24"/>
                <w:szCs w:val="24"/>
              </w:rPr>
            </w:pPr>
          </w:p>
        </w:tc>
        <w:tc>
          <w:tcPr>
            <w:tcW w:w="2438" w:type="dxa"/>
            <w:vAlign w:val="center"/>
          </w:tcPr>
          <w:p>
            <w:pPr>
              <w:pStyle w:val="15"/>
              <w:spacing w:line="360" w:lineRule="auto"/>
              <w:ind w:firstLine="0" w:firstLineChars="0"/>
              <w:jc w:val="center"/>
              <w:rPr>
                <w:rFonts w:ascii="仿宋_GB2312" w:hAnsi="宋体" w:eastAsia="仿宋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pStyle w:val="15"/>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5</w:t>
            </w:r>
          </w:p>
        </w:tc>
        <w:tc>
          <w:tcPr>
            <w:tcW w:w="3119" w:type="dxa"/>
            <w:vAlign w:val="center"/>
          </w:tcPr>
          <w:p>
            <w:pPr>
              <w:pStyle w:val="15"/>
              <w:spacing w:line="360" w:lineRule="auto"/>
              <w:ind w:firstLine="0" w:firstLineChars="0"/>
              <w:jc w:val="center"/>
              <w:rPr>
                <w:rFonts w:ascii="仿宋_GB2312" w:hAnsi="宋体" w:eastAsia="仿宋_GB2312" w:cs="宋体"/>
                <w:sz w:val="24"/>
                <w:szCs w:val="24"/>
              </w:rPr>
            </w:pPr>
            <w:r>
              <w:rPr>
                <w:rFonts w:hint="eastAsia" w:ascii="仿宋_GB2312" w:hAnsi="宋体" w:eastAsia="仿宋_GB2312" w:cs="宋体"/>
                <w:sz w:val="24"/>
                <w:szCs w:val="24"/>
              </w:rPr>
              <w:t>掉入陷阱（-1分/秒，满10秒未脱离陷阱判定被KO）</w:t>
            </w:r>
          </w:p>
        </w:tc>
        <w:tc>
          <w:tcPr>
            <w:tcW w:w="2665" w:type="dxa"/>
            <w:vAlign w:val="center"/>
          </w:tcPr>
          <w:p>
            <w:pPr>
              <w:pStyle w:val="15"/>
              <w:spacing w:line="360" w:lineRule="auto"/>
              <w:ind w:firstLine="0" w:firstLineChars="0"/>
              <w:jc w:val="center"/>
              <w:rPr>
                <w:rFonts w:ascii="仿宋_GB2312" w:hAnsi="宋体" w:eastAsia="仿宋_GB2312" w:cs="宋体"/>
                <w:sz w:val="24"/>
                <w:szCs w:val="24"/>
              </w:rPr>
            </w:pPr>
          </w:p>
        </w:tc>
        <w:tc>
          <w:tcPr>
            <w:tcW w:w="2438" w:type="dxa"/>
            <w:vAlign w:val="center"/>
          </w:tcPr>
          <w:p>
            <w:pPr>
              <w:pStyle w:val="15"/>
              <w:spacing w:line="360" w:lineRule="auto"/>
              <w:ind w:firstLine="0" w:firstLineChars="0"/>
              <w:jc w:val="center"/>
              <w:rPr>
                <w:rFonts w:ascii="仿宋_GB2312" w:hAnsi="宋体" w:eastAsia="仿宋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pStyle w:val="15"/>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6</w:t>
            </w:r>
          </w:p>
        </w:tc>
        <w:tc>
          <w:tcPr>
            <w:tcW w:w="3119" w:type="dxa"/>
            <w:vAlign w:val="center"/>
          </w:tcPr>
          <w:p>
            <w:pPr>
              <w:pStyle w:val="15"/>
              <w:spacing w:line="360" w:lineRule="auto"/>
              <w:ind w:firstLine="0" w:firstLineChars="0"/>
              <w:jc w:val="center"/>
              <w:rPr>
                <w:rFonts w:ascii="仿宋_GB2312" w:hAnsi="宋体" w:eastAsia="仿宋_GB2312" w:cs="宋体"/>
                <w:sz w:val="24"/>
                <w:szCs w:val="24"/>
              </w:rPr>
            </w:pPr>
            <w:r>
              <w:rPr>
                <w:rFonts w:hint="eastAsia" w:ascii="仿宋_GB2312" w:hAnsi="宋体" w:eastAsia="仿宋_GB2312" w:cs="宋体"/>
                <w:sz w:val="24"/>
                <w:szCs w:val="24"/>
              </w:rPr>
              <w:t>被击翻（未KO）</w:t>
            </w:r>
          </w:p>
          <w:p>
            <w:pPr>
              <w:pStyle w:val="15"/>
              <w:spacing w:line="360" w:lineRule="auto"/>
              <w:ind w:firstLine="0" w:firstLineChars="0"/>
              <w:jc w:val="center"/>
              <w:rPr>
                <w:rFonts w:ascii="仿宋_GB2312" w:hAnsi="宋体" w:eastAsia="仿宋_GB2312" w:cs="宋体"/>
                <w:sz w:val="24"/>
                <w:szCs w:val="24"/>
              </w:rPr>
            </w:pPr>
            <w:r>
              <w:rPr>
                <w:rFonts w:hint="eastAsia" w:ascii="仿宋_GB2312" w:hAnsi="宋体" w:eastAsia="仿宋_GB2312" w:cs="宋体"/>
                <w:sz w:val="24"/>
                <w:szCs w:val="24"/>
              </w:rPr>
              <w:t>（-20）</w:t>
            </w:r>
          </w:p>
        </w:tc>
        <w:tc>
          <w:tcPr>
            <w:tcW w:w="2665" w:type="dxa"/>
            <w:vAlign w:val="center"/>
          </w:tcPr>
          <w:p>
            <w:pPr>
              <w:pStyle w:val="15"/>
              <w:spacing w:line="360" w:lineRule="auto"/>
              <w:ind w:firstLine="0" w:firstLineChars="0"/>
              <w:jc w:val="center"/>
              <w:rPr>
                <w:rFonts w:ascii="仿宋_GB2312" w:hAnsi="宋体" w:eastAsia="仿宋_GB2312" w:cs="宋体"/>
                <w:sz w:val="24"/>
                <w:szCs w:val="24"/>
              </w:rPr>
            </w:pPr>
          </w:p>
        </w:tc>
        <w:tc>
          <w:tcPr>
            <w:tcW w:w="2438" w:type="dxa"/>
            <w:vAlign w:val="center"/>
          </w:tcPr>
          <w:p>
            <w:pPr>
              <w:pStyle w:val="15"/>
              <w:spacing w:line="360" w:lineRule="auto"/>
              <w:ind w:firstLine="0" w:firstLineChars="0"/>
              <w:jc w:val="center"/>
              <w:rPr>
                <w:rFonts w:ascii="仿宋_GB2312" w:hAnsi="宋体" w:eastAsia="仿宋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pStyle w:val="15"/>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7</w:t>
            </w:r>
          </w:p>
        </w:tc>
        <w:tc>
          <w:tcPr>
            <w:tcW w:w="3119" w:type="dxa"/>
            <w:vAlign w:val="center"/>
          </w:tcPr>
          <w:p>
            <w:pPr>
              <w:pStyle w:val="15"/>
              <w:spacing w:line="360" w:lineRule="auto"/>
              <w:ind w:firstLine="0" w:firstLineChars="0"/>
              <w:jc w:val="center"/>
              <w:rPr>
                <w:rFonts w:ascii="仿宋_GB2312" w:hAnsi="宋体" w:eastAsia="仿宋_GB2312" w:cs="宋体"/>
                <w:sz w:val="24"/>
                <w:szCs w:val="24"/>
              </w:rPr>
            </w:pPr>
            <w:r>
              <w:rPr>
                <w:rFonts w:hint="eastAsia" w:ascii="仿宋_GB2312" w:hAnsi="宋体" w:eastAsia="仿宋_GB2312" w:cs="宋体"/>
                <w:sz w:val="24"/>
                <w:szCs w:val="24"/>
              </w:rPr>
              <w:t>辱骂裁判或选手</w:t>
            </w:r>
          </w:p>
          <w:p>
            <w:pPr>
              <w:pStyle w:val="15"/>
              <w:spacing w:line="360" w:lineRule="auto"/>
              <w:ind w:firstLine="0" w:firstLineChars="0"/>
              <w:jc w:val="center"/>
              <w:rPr>
                <w:rFonts w:ascii="仿宋_GB2312" w:hAnsi="宋体" w:eastAsia="仿宋_GB2312" w:cs="宋体"/>
                <w:sz w:val="24"/>
                <w:szCs w:val="24"/>
              </w:rPr>
            </w:pPr>
            <w:r>
              <w:rPr>
                <w:rFonts w:hint="eastAsia" w:ascii="仿宋_GB2312" w:hAnsi="宋体" w:eastAsia="仿宋_GB2312" w:cs="宋体"/>
                <w:sz w:val="24"/>
                <w:szCs w:val="24"/>
              </w:rPr>
              <w:t>（取消比赛资格）</w:t>
            </w:r>
          </w:p>
        </w:tc>
        <w:tc>
          <w:tcPr>
            <w:tcW w:w="2665" w:type="dxa"/>
            <w:vAlign w:val="center"/>
          </w:tcPr>
          <w:p>
            <w:pPr>
              <w:pStyle w:val="15"/>
              <w:spacing w:line="360" w:lineRule="auto"/>
              <w:ind w:firstLine="0" w:firstLineChars="0"/>
              <w:jc w:val="center"/>
              <w:rPr>
                <w:rFonts w:ascii="仿宋_GB2312" w:hAnsi="宋体" w:eastAsia="仿宋_GB2312" w:cs="宋体"/>
                <w:sz w:val="24"/>
                <w:szCs w:val="24"/>
              </w:rPr>
            </w:pPr>
          </w:p>
        </w:tc>
        <w:tc>
          <w:tcPr>
            <w:tcW w:w="2438" w:type="dxa"/>
            <w:vAlign w:val="center"/>
          </w:tcPr>
          <w:p>
            <w:pPr>
              <w:pStyle w:val="15"/>
              <w:spacing w:line="360" w:lineRule="auto"/>
              <w:ind w:firstLine="0" w:firstLineChars="0"/>
              <w:jc w:val="center"/>
              <w:rPr>
                <w:rFonts w:ascii="仿宋_GB2312" w:hAnsi="宋体" w:eastAsia="仿宋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pStyle w:val="15"/>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8</w:t>
            </w:r>
          </w:p>
        </w:tc>
        <w:tc>
          <w:tcPr>
            <w:tcW w:w="3119" w:type="dxa"/>
            <w:vAlign w:val="center"/>
          </w:tcPr>
          <w:p>
            <w:pPr>
              <w:pStyle w:val="15"/>
              <w:spacing w:line="360" w:lineRule="auto"/>
              <w:ind w:firstLine="0" w:firstLineChars="0"/>
              <w:jc w:val="center"/>
              <w:rPr>
                <w:rFonts w:ascii="仿宋_GB2312" w:hAnsi="宋体" w:eastAsia="仿宋_GB2312" w:cs="宋体"/>
                <w:sz w:val="24"/>
                <w:szCs w:val="24"/>
              </w:rPr>
            </w:pPr>
            <w:r>
              <w:rPr>
                <w:rFonts w:hint="eastAsia" w:ascii="仿宋_GB2312" w:hAnsi="宋体" w:eastAsia="仿宋_GB2312" w:cs="宋体"/>
                <w:sz w:val="24"/>
                <w:szCs w:val="24"/>
              </w:rPr>
              <w:t>其他违规行为</w:t>
            </w:r>
          </w:p>
          <w:p>
            <w:pPr>
              <w:pStyle w:val="15"/>
              <w:spacing w:line="360" w:lineRule="auto"/>
              <w:ind w:firstLine="0" w:firstLineChars="0"/>
              <w:jc w:val="center"/>
              <w:rPr>
                <w:rFonts w:ascii="仿宋_GB2312" w:hAnsi="宋体" w:eastAsia="仿宋_GB2312" w:cs="宋体"/>
                <w:sz w:val="24"/>
                <w:szCs w:val="24"/>
              </w:rPr>
            </w:pPr>
            <w:r>
              <w:rPr>
                <w:rFonts w:hint="eastAsia" w:ascii="仿宋_GB2312" w:hAnsi="宋体" w:eastAsia="仿宋_GB2312" w:cs="宋体"/>
                <w:sz w:val="24"/>
                <w:szCs w:val="24"/>
              </w:rPr>
              <w:t>（酌情扣分）</w:t>
            </w:r>
          </w:p>
        </w:tc>
        <w:tc>
          <w:tcPr>
            <w:tcW w:w="2665" w:type="dxa"/>
            <w:vAlign w:val="center"/>
          </w:tcPr>
          <w:p>
            <w:pPr>
              <w:pStyle w:val="15"/>
              <w:spacing w:line="360" w:lineRule="auto"/>
              <w:ind w:firstLine="0" w:firstLineChars="0"/>
              <w:jc w:val="center"/>
              <w:rPr>
                <w:rFonts w:ascii="仿宋_GB2312" w:hAnsi="宋体" w:eastAsia="仿宋_GB2312" w:cs="宋体"/>
                <w:sz w:val="24"/>
                <w:szCs w:val="24"/>
              </w:rPr>
            </w:pPr>
          </w:p>
        </w:tc>
        <w:tc>
          <w:tcPr>
            <w:tcW w:w="2438" w:type="dxa"/>
            <w:vAlign w:val="center"/>
          </w:tcPr>
          <w:p>
            <w:pPr>
              <w:pStyle w:val="15"/>
              <w:spacing w:line="360" w:lineRule="auto"/>
              <w:ind w:firstLine="0" w:firstLineChars="0"/>
              <w:jc w:val="center"/>
              <w:rPr>
                <w:rFonts w:ascii="仿宋_GB2312" w:hAnsi="宋体" w:eastAsia="仿宋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0" w:type="dxa"/>
            <w:gridSpan w:val="2"/>
            <w:vAlign w:val="center"/>
          </w:tcPr>
          <w:p>
            <w:pPr>
              <w:pStyle w:val="15"/>
              <w:spacing w:line="360" w:lineRule="auto"/>
              <w:ind w:firstLine="0" w:firstLineChars="0"/>
              <w:jc w:val="center"/>
              <w:rPr>
                <w:rFonts w:ascii="仿宋_GB2312" w:hAnsi="宋体" w:eastAsia="仿宋_GB2312" w:cs="宋体"/>
                <w:sz w:val="24"/>
                <w:szCs w:val="24"/>
              </w:rPr>
            </w:pPr>
            <w:r>
              <w:rPr>
                <w:rFonts w:hint="eastAsia" w:ascii="仿宋_GB2312" w:hAnsi="宋体" w:eastAsia="仿宋_GB2312" w:cs="宋体"/>
                <w:sz w:val="24"/>
                <w:szCs w:val="24"/>
              </w:rPr>
              <w:t>赛后称重（克）</w:t>
            </w:r>
          </w:p>
        </w:tc>
        <w:tc>
          <w:tcPr>
            <w:tcW w:w="2665" w:type="dxa"/>
            <w:vAlign w:val="center"/>
          </w:tcPr>
          <w:p>
            <w:pPr>
              <w:pStyle w:val="15"/>
              <w:spacing w:line="360" w:lineRule="auto"/>
              <w:ind w:firstLine="0" w:firstLineChars="0"/>
              <w:jc w:val="center"/>
              <w:rPr>
                <w:rFonts w:ascii="仿宋_GB2312" w:hAnsi="宋体" w:eastAsia="仿宋_GB2312" w:cs="宋体"/>
                <w:sz w:val="24"/>
                <w:szCs w:val="24"/>
              </w:rPr>
            </w:pPr>
          </w:p>
        </w:tc>
        <w:tc>
          <w:tcPr>
            <w:tcW w:w="2438" w:type="dxa"/>
            <w:vAlign w:val="center"/>
          </w:tcPr>
          <w:p>
            <w:pPr>
              <w:pStyle w:val="15"/>
              <w:spacing w:line="360" w:lineRule="auto"/>
              <w:ind w:firstLine="0" w:firstLineChars="0"/>
              <w:jc w:val="center"/>
              <w:rPr>
                <w:rFonts w:ascii="仿宋_GB2312" w:hAnsi="宋体" w:eastAsia="仿宋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0" w:type="dxa"/>
            <w:gridSpan w:val="2"/>
            <w:vAlign w:val="center"/>
          </w:tcPr>
          <w:p>
            <w:pPr>
              <w:pStyle w:val="15"/>
              <w:spacing w:line="360" w:lineRule="auto"/>
              <w:ind w:firstLine="0" w:firstLineChars="0"/>
              <w:jc w:val="center"/>
              <w:rPr>
                <w:rFonts w:ascii="仿宋_GB2312" w:hAnsi="宋体" w:eastAsia="仿宋_GB2312" w:cs="宋体"/>
                <w:sz w:val="24"/>
                <w:szCs w:val="24"/>
              </w:rPr>
            </w:pPr>
            <w:r>
              <w:rPr>
                <w:rFonts w:hint="eastAsia" w:ascii="仿宋_GB2312" w:hAnsi="宋体" w:eastAsia="仿宋_GB2312" w:cs="宋体"/>
                <w:sz w:val="24"/>
                <w:szCs w:val="24"/>
              </w:rPr>
              <w:t>被击碎扣分（-1分/克）</w:t>
            </w:r>
          </w:p>
        </w:tc>
        <w:tc>
          <w:tcPr>
            <w:tcW w:w="2665" w:type="dxa"/>
            <w:vAlign w:val="center"/>
          </w:tcPr>
          <w:p>
            <w:pPr>
              <w:pStyle w:val="15"/>
              <w:spacing w:line="360" w:lineRule="auto"/>
              <w:ind w:firstLine="0" w:firstLineChars="0"/>
              <w:jc w:val="center"/>
              <w:rPr>
                <w:rFonts w:ascii="仿宋_GB2312" w:hAnsi="宋体" w:eastAsia="仿宋_GB2312" w:cs="宋体"/>
                <w:sz w:val="24"/>
                <w:szCs w:val="24"/>
              </w:rPr>
            </w:pPr>
          </w:p>
        </w:tc>
        <w:tc>
          <w:tcPr>
            <w:tcW w:w="2438" w:type="dxa"/>
            <w:vAlign w:val="center"/>
          </w:tcPr>
          <w:p>
            <w:pPr>
              <w:pStyle w:val="15"/>
              <w:spacing w:line="360" w:lineRule="auto"/>
              <w:ind w:firstLine="0" w:firstLineChars="0"/>
              <w:jc w:val="center"/>
              <w:rPr>
                <w:rFonts w:ascii="仿宋_GB2312" w:hAnsi="宋体" w:eastAsia="仿宋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0" w:type="dxa"/>
            <w:gridSpan w:val="2"/>
            <w:vAlign w:val="center"/>
          </w:tcPr>
          <w:p>
            <w:pPr>
              <w:pStyle w:val="15"/>
              <w:spacing w:line="360" w:lineRule="auto"/>
              <w:ind w:firstLine="0" w:firstLineChars="0"/>
              <w:jc w:val="center"/>
              <w:rPr>
                <w:rFonts w:ascii="仿宋_GB2312" w:hAnsi="宋体" w:eastAsia="仿宋_GB2312" w:cs="宋体"/>
                <w:sz w:val="24"/>
                <w:szCs w:val="24"/>
              </w:rPr>
            </w:pPr>
            <w:r>
              <w:rPr>
                <w:rFonts w:hint="eastAsia" w:ascii="仿宋_GB2312" w:hAnsi="宋体" w:eastAsia="仿宋_GB2312" w:cs="宋体"/>
                <w:sz w:val="24"/>
                <w:szCs w:val="24"/>
              </w:rPr>
              <w:t>课题报告得分</w:t>
            </w:r>
          </w:p>
        </w:tc>
        <w:tc>
          <w:tcPr>
            <w:tcW w:w="2665" w:type="dxa"/>
            <w:vAlign w:val="center"/>
          </w:tcPr>
          <w:p>
            <w:pPr>
              <w:pStyle w:val="15"/>
              <w:spacing w:line="360" w:lineRule="auto"/>
              <w:ind w:firstLine="0" w:firstLineChars="0"/>
              <w:jc w:val="center"/>
              <w:rPr>
                <w:rFonts w:ascii="仿宋_GB2312" w:hAnsi="宋体" w:eastAsia="仿宋_GB2312" w:cs="宋体"/>
                <w:sz w:val="24"/>
                <w:szCs w:val="24"/>
              </w:rPr>
            </w:pPr>
          </w:p>
        </w:tc>
        <w:tc>
          <w:tcPr>
            <w:tcW w:w="2438" w:type="dxa"/>
            <w:vAlign w:val="center"/>
          </w:tcPr>
          <w:p>
            <w:pPr>
              <w:pStyle w:val="15"/>
              <w:spacing w:line="360" w:lineRule="auto"/>
              <w:ind w:firstLine="0" w:firstLineChars="0"/>
              <w:jc w:val="center"/>
              <w:rPr>
                <w:rFonts w:ascii="仿宋_GB2312" w:hAnsi="宋体" w:eastAsia="仿宋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0" w:type="dxa"/>
            <w:gridSpan w:val="2"/>
            <w:vAlign w:val="center"/>
          </w:tcPr>
          <w:p>
            <w:pPr>
              <w:pStyle w:val="15"/>
              <w:spacing w:line="360" w:lineRule="auto"/>
              <w:ind w:firstLine="0" w:firstLineChars="0"/>
              <w:jc w:val="center"/>
              <w:rPr>
                <w:rFonts w:ascii="仿宋_GB2312" w:hAnsi="宋体" w:eastAsia="仿宋_GB2312" w:cs="宋体"/>
                <w:sz w:val="24"/>
                <w:szCs w:val="24"/>
              </w:rPr>
            </w:pPr>
            <w:r>
              <w:rPr>
                <w:rFonts w:hint="eastAsia" w:ascii="仿宋_GB2312" w:hAnsi="宋体" w:eastAsia="仿宋_GB2312" w:cs="宋体"/>
                <w:sz w:val="24"/>
                <w:szCs w:val="24"/>
              </w:rPr>
              <w:t>总分</w:t>
            </w:r>
          </w:p>
        </w:tc>
        <w:tc>
          <w:tcPr>
            <w:tcW w:w="2665" w:type="dxa"/>
            <w:vAlign w:val="center"/>
          </w:tcPr>
          <w:p>
            <w:pPr>
              <w:pStyle w:val="15"/>
              <w:spacing w:line="360" w:lineRule="auto"/>
              <w:ind w:firstLine="0" w:firstLineChars="0"/>
              <w:jc w:val="center"/>
              <w:rPr>
                <w:rFonts w:ascii="仿宋_GB2312" w:hAnsi="宋体" w:eastAsia="仿宋_GB2312" w:cs="宋体"/>
                <w:sz w:val="24"/>
                <w:szCs w:val="24"/>
              </w:rPr>
            </w:pPr>
          </w:p>
        </w:tc>
        <w:tc>
          <w:tcPr>
            <w:tcW w:w="2438" w:type="dxa"/>
            <w:vAlign w:val="center"/>
          </w:tcPr>
          <w:p>
            <w:pPr>
              <w:pStyle w:val="15"/>
              <w:spacing w:line="360" w:lineRule="auto"/>
              <w:ind w:firstLine="0" w:firstLineChars="0"/>
              <w:jc w:val="center"/>
              <w:rPr>
                <w:rFonts w:ascii="仿宋_GB2312" w:hAnsi="宋体" w:eastAsia="仿宋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0" w:type="dxa"/>
            <w:gridSpan w:val="2"/>
            <w:vAlign w:val="center"/>
          </w:tcPr>
          <w:p>
            <w:pPr>
              <w:pStyle w:val="15"/>
              <w:spacing w:line="360" w:lineRule="auto"/>
              <w:ind w:firstLine="0" w:firstLineChars="0"/>
              <w:jc w:val="center"/>
              <w:rPr>
                <w:rFonts w:ascii="仿宋_GB2312" w:hAnsi="宋体" w:eastAsia="仿宋_GB2312" w:cs="宋体"/>
                <w:sz w:val="24"/>
                <w:szCs w:val="24"/>
              </w:rPr>
            </w:pPr>
            <w:r>
              <w:rPr>
                <w:rFonts w:hint="eastAsia" w:ascii="仿宋_GB2312" w:hAnsi="宋体" w:eastAsia="仿宋_GB2312" w:cs="宋体"/>
                <w:sz w:val="24"/>
                <w:szCs w:val="24"/>
              </w:rPr>
              <w:t>获胜队伍</w:t>
            </w:r>
          </w:p>
        </w:tc>
        <w:tc>
          <w:tcPr>
            <w:tcW w:w="2665" w:type="dxa"/>
            <w:vAlign w:val="center"/>
          </w:tcPr>
          <w:p>
            <w:pPr>
              <w:pStyle w:val="15"/>
              <w:spacing w:line="360" w:lineRule="auto"/>
              <w:ind w:firstLine="0" w:firstLineChars="0"/>
              <w:jc w:val="center"/>
              <w:rPr>
                <w:rFonts w:ascii="仿宋_GB2312" w:hAnsi="宋体" w:eastAsia="仿宋_GB2312" w:cs="宋体"/>
                <w:sz w:val="24"/>
                <w:szCs w:val="24"/>
              </w:rPr>
            </w:pPr>
          </w:p>
        </w:tc>
        <w:tc>
          <w:tcPr>
            <w:tcW w:w="2438" w:type="dxa"/>
            <w:vAlign w:val="center"/>
          </w:tcPr>
          <w:p>
            <w:pPr>
              <w:pStyle w:val="15"/>
              <w:spacing w:line="360" w:lineRule="auto"/>
              <w:ind w:firstLine="0" w:firstLineChars="0"/>
              <w:jc w:val="center"/>
              <w:rPr>
                <w:rFonts w:ascii="仿宋_GB2312" w:hAnsi="宋体" w:eastAsia="仿宋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0" w:type="dxa"/>
            <w:gridSpan w:val="2"/>
            <w:vAlign w:val="center"/>
          </w:tcPr>
          <w:p>
            <w:pPr>
              <w:pStyle w:val="15"/>
              <w:spacing w:line="360" w:lineRule="auto"/>
              <w:ind w:firstLine="0" w:firstLineChars="0"/>
              <w:jc w:val="center"/>
              <w:rPr>
                <w:rFonts w:ascii="仿宋_GB2312" w:hAnsi="宋体" w:eastAsia="仿宋_GB2312" w:cs="宋体"/>
                <w:sz w:val="24"/>
                <w:szCs w:val="24"/>
              </w:rPr>
            </w:pPr>
            <w:r>
              <w:rPr>
                <w:rFonts w:hint="eastAsia" w:ascii="仿宋_GB2312" w:hAnsi="宋体" w:eastAsia="仿宋_GB2312" w:cs="宋体"/>
                <w:sz w:val="24"/>
                <w:szCs w:val="24"/>
              </w:rPr>
              <w:t>队员签字</w:t>
            </w:r>
          </w:p>
        </w:tc>
        <w:tc>
          <w:tcPr>
            <w:tcW w:w="2665" w:type="dxa"/>
            <w:vAlign w:val="center"/>
          </w:tcPr>
          <w:p>
            <w:pPr>
              <w:pStyle w:val="15"/>
              <w:spacing w:line="360" w:lineRule="auto"/>
              <w:ind w:firstLine="0" w:firstLineChars="0"/>
              <w:jc w:val="center"/>
              <w:rPr>
                <w:rFonts w:ascii="仿宋_GB2312" w:hAnsi="宋体" w:eastAsia="仿宋_GB2312" w:cs="宋体"/>
                <w:sz w:val="24"/>
                <w:szCs w:val="24"/>
              </w:rPr>
            </w:pPr>
          </w:p>
        </w:tc>
        <w:tc>
          <w:tcPr>
            <w:tcW w:w="2438" w:type="dxa"/>
            <w:vAlign w:val="center"/>
          </w:tcPr>
          <w:p>
            <w:pPr>
              <w:pStyle w:val="15"/>
              <w:spacing w:line="360" w:lineRule="auto"/>
              <w:ind w:firstLine="0" w:firstLineChars="0"/>
              <w:jc w:val="center"/>
              <w:rPr>
                <w:rFonts w:ascii="仿宋_GB2312" w:hAnsi="宋体" w:eastAsia="仿宋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0" w:type="dxa"/>
            <w:gridSpan w:val="2"/>
            <w:vAlign w:val="center"/>
          </w:tcPr>
          <w:p>
            <w:pPr>
              <w:pStyle w:val="15"/>
              <w:spacing w:line="360" w:lineRule="auto"/>
              <w:ind w:firstLine="0" w:firstLineChars="0"/>
              <w:jc w:val="center"/>
              <w:rPr>
                <w:rFonts w:ascii="仿宋_GB2312" w:hAnsi="宋体" w:eastAsia="仿宋_GB2312" w:cs="宋体"/>
                <w:sz w:val="24"/>
                <w:szCs w:val="24"/>
              </w:rPr>
            </w:pPr>
            <w:r>
              <w:rPr>
                <w:rFonts w:hint="eastAsia" w:ascii="仿宋_GB2312" w:hAnsi="宋体" w:eastAsia="仿宋_GB2312" w:cs="宋体"/>
                <w:sz w:val="24"/>
                <w:szCs w:val="24"/>
              </w:rPr>
              <w:t>裁判员签字</w:t>
            </w:r>
          </w:p>
        </w:tc>
        <w:tc>
          <w:tcPr>
            <w:tcW w:w="2665" w:type="dxa"/>
            <w:vAlign w:val="center"/>
          </w:tcPr>
          <w:p>
            <w:pPr>
              <w:pStyle w:val="15"/>
              <w:spacing w:line="360" w:lineRule="auto"/>
              <w:ind w:firstLine="0" w:firstLineChars="0"/>
              <w:jc w:val="center"/>
              <w:rPr>
                <w:rFonts w:ascii="仿宋_GB2312" w:hAnsi="宋体" w:eastAsia="仿宋_GB2312" w:cs="宋体"/>
                <w:sz w:val="24"/>
                <w:szCs w:val="24"/>
              </w:rPr>
            </w:pPr>
          </w:p>
        </w:tc>
        <w:tc>
          <w:tcPr>
            <w:tcW w:w="2438" w:type="dxa"/>
            <w:vAlign w:val="center"/>
          </w:tcPr>
          <w:p>
            <w:pPr>
              <w:pStyle w:val="15"/>
              <w:spacing w:line="360" w:lineRule="auto"/>
              <w:ind w:firstLine="0" w:firstLineChars="0"/>
              <w:jc w:val="center"/>
              <w:rPr>
                <w:rFonts w:ascii="仿宋_GB2312" w:hAnsi="宋体" w:eastAsia="仿宋_GB2312" w:cs="宋体"/>
                <w:sz w:val="24"/>
                <w:szCs w:val="24"/>
              </w:rPr>
            </w:pPr>
          </w:p>
        </w:tc>
      </w:tr>
    </w:tbl>
    <w:p/>
    <w:p>
      <w:pPr>
        <w:pStyle w:val="2"/>
      </w:pPr>
      <w:r>
        <w:rPr>
          <w:rFonts w:hint="eastAsia"/>
        </w:rPr>
        <w:t>BoxBot机器人格斗大赛程序设计赛规程</w:t>
      </w:r>
    </w:p>
    <w:p>
      <w:pPr>
        <w:pStyle w:val="3"/>
      </w:pPr>
      <w:r>
        <w:rPr>
          <w:rFonts w:hint="eastAsia"/>
        </w:rPr>
        <w:t>赛项介绍</w:t>
      </w:r>
    </w:p>
    <w:p>
      <w:pPr>
        <w:ind w:firstLine="560" w:firstLineChars="200"/>
        <w:jc w:val="left"/>
        <w:rPr>
          <w:rFonts w:ascii="仿宋_GB2312" w:eastAsia="仿宋_GB2312"/>
          <w:sz w:val="28"/>
          <w:szCs w:val="28"/>
        </w:rPr>
      </w:pPr>
      <w:r>
        <w:rPr>
          <w:rFonts w:hint="eastAsia" w:ascii="仿宋_GB2312" w:eastAsia="仿宋_GB2312"/>
          <w:sz w:val="28"/>
          <w:szCs w:val="28"/>
        </w:rPr>
        <w:t>2023年BoxBot格斗机器人设计赛（线上）是一项致力于普及提高机器人知识和图形化编程能力的线上赛事。本赛事规则开放，选题丰富，更多考验参赛选手的创造力。</w:t>
      </w:r>
    </w:p>
    <w:p>
      <w:pPr>
        <w:pStyle w:val="3"/>
      </w:pPr>
      <w:r>
        <w:rPr>
          <w:rFonts w:hint="eastAsia"/>
        </w:rPr>
        <w:t>竞赛方式（含组队要求）</w:t>
      </w:r>
    </w:p>
    <w:p>
      <w:pPr>
        <w:ind w:firstLine="560" w:firstLineChars="200"/>
        <w:rPr>
          <w:rFonts w:ascii="仿宋_GB2312" w:hAnsi="黑体" w:eastAsia="仿宋_GB2312" w:cs="仿宋_GB2312"/>
          <w:color w:val="000000"/>
          <w:sz w:val="28"/>
          <w:szCs w:val="28"/>
        </w:rPr>
      </w:pPr>
      <w:r>
        <w:rPr>
          <w:rFonts w:hint="eastAsia" w:ascii="仿宋_GB2312" w:hAnsi="黑体" w:eastAsia="仿宋_GB2312" w:cs="仿宋_GB2312"/>
          <w:color w:val="000000"/>
          <w:sz w:val="28"/>
          <w:szCs w:val="28"/>
          <w:lang w:val="en-US" w:eastAsia="zh-CN"/>
        </w:rPr>
        <w:t>1-2名选手一队。</w:t>
      </w:r>
      <w:r>
        <w:rPr>
          <w:rFonts w:hint="eastAsia" w:ascii="仿宋_GB2312" w:hAnsi="黑体" w:eastAsia="仿宋_GB2312" w:cs="仿宋_GB2312"/>
          <w:color w:val="000000"/>
          <w:sz w:val="28"/>
          <w:szCs w:val="28"/>
        </w:rPr>
        <w:t>选手提前提交作品，比赛时间集中线上答题</w:t>
      </w:r>
      <w:r>
        <w:rPr>
          <w:rFonts w:hint="eastAsia" w:ascii="仿宋_GB2312" w:hAnsi="黑体" w:eastAsia="仿宋_GB2312" w:cs="仿宋_GB2312"/>
          <w:color w:val="000000"/>
          <w:sz w:val="28"/>
          <w:szCs w:val="28"/>
          <w:lang w:eastAsia="zh-CN"/>
        </w:rPr>
        <w:t>，</w:t>
      </w:r>
      <w:r>
        <w:rPr>
          <w:rFonts w:hint="eastAsia" w:ascii="仿宋_GB2312" w:hAnsi="黑体" w:eastAsia="仿宋_GB2312" w:cs="仿宋_GB2312"/>
          <w:color w:val="000000"/>
          <w:sz w:val="28"/>
          <w:szCs w:val="28"/>
          <w:lang w:val="en-US" w:eastAsia="zh-CN"/>
        </w:rPr>
        <w:t>答题成绩取2人平均分，若2人组队。则2人都须参加答题</w:t>
      </w:r>
      <w:r>
        <w:rPr>
          <w:rFonts w:hint="eastAsia" w:ascii="仿宋_GB2312" w:hAnsi="黑体" w:eastAsia="仿宋_GB2312" w:cs="仿宋_GB2312"/>
          <w:color w:val="000000"/>
          <w:sz w:val="28"/>
          <w:szCs w:val="28"/>
        </w:rPr>
        <w:t>。</w:t>
      </w:r>
      <w:r>
        <w:rPr>
          <w:rFonts w:hint="eastAsia" w:ascii="仿宋_GB2312" w:hAnsi="黑体" w:eastAsia="仿宋_GB2312" w:cs="仿宋_GB2312"/>
          <w:color w:val="000000"/>
          <w:sz w:val="28"/>
          <w:szCs w:val="28"/>
          <w:lang w:val="en-US" w:eastAsia="zh-CN"/>
        </w:rPr>
        <w:t>竞赛</w:t>
      </w:r>
      <w:r>
        <w:rPr>
          <w:rFonts w:hint="eastAsia" w:ascii="仿宋_GB2312" w:hAnsi="黑体" w:eastAsia="仿宋_GB2312" w:cs="仿宋_GB2312"/>
          <w:color w:val="000000"/>
          <w:sz w:val="28"/>
          <w:szCs w:val="28"/>
        </w:rPr>
        <w:t>总分100分，由客观分（80分）和作品分（20分）构成。答题时间60分钟；作品分为专家打分。若总分相同，客观分高者排名在前。作品打分标准见后文；客观题考试流程详情请咨询当地服务中心。每</w:t>
      </w:r>
      <w:r>
        <w:rPr>
          <w:rFonts w:hint="eastAsia" w:ascii="仿宋_GB2312" w:hAnsi="黑体" w:eastAsia="仿宋_GB2312" w:cs="仿宋_GB2312"/>
          <w:color w:val="000000"/>
          <w:sz w:val="28"/>
          <w:szCs w:val="28"/>
          <w:lang w:val="en-US" w:eastAsia="zh-CN"/>
        </w:rPr>
        <w:t>队</w:t>
      </w:r>
      <w:r>
        <w:rPr>
          <w:rFonts w:hint="eastAsia" w:ascii="仿宋_GB2312" w:hAnsi="黑体" w:eastAsia="仿宋_GB2312" w:cs="仿宋_GB2312"/>
          <w:color w:val="000000"/>
          <w:sz w:val="28"/>
          <w:szCs w:val="28"/>
        </w:rPr>
        <w:t>限报1项作品，每项作品限1名指导教师。赛项设小学组、初中组和高中组；各中小学、少年宫、科技馆及校外机构学生均可报名参加。</w:t>
      </w:r>
      <w:bookmarkStart w:id="0" w:name="_GoBack"/>
      <w:bookmarkEnd w:id="0"/>
    </w:p>
    <w:p>
      <w:pPr>
        <w:pStyle w:val="3"/>
      </w:pPr>
      <w:r>
        <w:rPr>
          <w:rFonts w:hint="eastAsia"/>
        </w:rPr>
        <w:t>竞赛规则</w:t>
      </w:r>
    </w:p>
    <w:p>
      <w:pPr>
        <w:pStyle w:val="15"/>
        <w:numPr>
          <w:ilvl w:val="0"/>
          <w:numId w:val="8"/>
        </w:numPr>
        <w:ind w:firstLineChars="0"/>
        <w:rPr>
          <w:rFonts w:ascii="仿宋_GB2312" w:hAnsi="黑体" w:eastAsia="仿宋_GB2312" w:cs="仿宋_GB2312"/>
          <w:color w:val="000000"/>
          <w:sz w:val="28"/>
          <w:szCs w:val="28"/>
        </w:rPr>
      </w:pPr>
      <w:r>
        <w:rPr>
          <w:rFonts w:hint="eastAsia" w:ascii="仿宋_GB2312" w:hAnsi="黑体" w:eastAsia="仿宋_GB2312" w:cs="仿宋_GB2312"/>
          <w:color w:val="000000"/>
          <w:sz w:val="28"/>
          <w:szCs w:val="28"/>
        </w:rPr>
        <w:t>契合主题</w:t>
      </w:r>
    </w:p>
    <w:p>
      <w:pPr>
        <w:ind w:firstLine="560" w:firstLineChars="200"/>
        <w:rPr>
          <w:rFonts w:ascii="仿宋_GB2312" w:hAnsi="黑体" w:eastAsia="仿宋_GB2312" w:cs="仿宋_GB2312"/>
          <w:color w:val="000000"/>
          <w:sz w:val="28"/>
          <w:szCs w:val="28"/>
        </w:rPr>
      </w:pPr>
      <w:r>
        <w:rPr>
          <w:rFonts w:hint="eastAsia" w:ascii="仿宋_GB2312" w:hAnsi="仿宋" w:eastAsia="仿宋_GB2312"/>
          <w:sz w:val="28"/>
          <w:szCs w:val="28"/>
        </w:rPr>
        <w:t>本次大赛共设五个不同主题的编程背景，考生须在背景下按要求完成作品的创作。五大背景分别为：“地球保卫战”，“海底总动员”，“太空遭遇战”，“古堡历险记”和“剧场大阅兵”。</w:t>
      </w:r>
    </w:p>
    <w:p>
      <w:pPr>
        <w:pStyle w:val="15"/>
        <w:numPr>
          <w:ilvl w:val="0"/>
          <w:numId w:val="8"/>
        </w:numPr>
        <w:ind w:firstLineChars="0"/>
        <w:rPr>
          <w:rFonts w:ascii="仿宋_GB2312" w:hAnsi="黑体" w:eastAsia="仿宋_GB2312" w:cs="仿宋_GB2312"/>
          <w:color w:val="000000"/>
          <w:sz w:val="28"/>
          <w:szCs w:val="28"/>
        </w:rPr>
      </w:pPr>
      <w:r>
        <w:rPr>
          <w:rFonts w:hint="eastAsia" w:ascii="仿宋_GB2312" w:hAnsi="黑体" w:eastAsia="仿宋_GB2312" w:cs="仿宋_GB2312"/>
          <w:color w:val="000000"/>
          <w:sz w:val="28"/>
          <w:szCs w:val="28"/>
        </w:rPr>
        <w:t>作品原创</w:t>
      </w:r>
    </w:p>
    <w:p>
      <w:pPr>
        <w:ind w:firstLine="560" w:firstLineChars="200"/>
        <w:rPr>
          <w:rFonts w:ascii="仿宋_GB2312" w:hAnsi="仿宋" w:eastAsia="仿宋_GB2312"/>
          <w:sz w:val="28"/>
          <w:szCs w:val="28"/>
        </w:rPr>
      </w:pPr>
      <w:r>
        <w:rPr>
          <w:rFonts w:hint="eastAsia" w:ascii="仿宋_GB2312" w:hAnsi="仿宋" w:eastAsia="仿宋_GB2312"/>
          <w:sz w:val="28"/>
          <w:szCs w:val="28"/>
        </w:rPr>
        <w:t>作品必须为作者原创，无版权争议。若发现涉嫌抄袭或侵犯他人著作权的行为，一律取消评奖资格。如涉及作品原创问题的版权纠纷，由申报者承担责任。</w:t>
      </w:r>
    </w:p>
    <w:p>
      <w:pPr>
        <w:pStyle w:val="15"/>
        <w:numPr>
          <w:ilvl w:val="0"/>
          <w:numId w:val="8"/>
        </w:numPr>
        <w:ind w:firstLineChars="0"/>
        <w:rPr>
          <w:rFonts w:ascii="仿宋_GB2312" w:hAnsi="黑体" w:eastAsia="仿宋_GB2312" w:cs="仿宋_GB2312"/>
          <w:color w:val="000000"/>
          <w:sz w:val="28"/>
          <w:szCs w:val="28"/>
        </w:rPr>
      </w:pPr>
      <w:r>
        <w:rPr>
          <w:rFonts w:hint="eastAsia" w:ascii="仿宋_GB2312" w:hAnsi="黑体" w:eastAsia="仿宋_GB2312" w:cs="仿宋_GB2312"/>
          <w:color w:val="000000"/>
          <w:sz w:val="28"/>
          <w:szCs w:val="28"/>
        </w:rPr>
        <w:t>创新创造</w:t>
      </w:r>
    </w:p>
    <w:p>
      <w:pPr>
        <w:ind w:firstLine="560" w:firstLineChars="200"/>
        <w:rPr>
          <w:rFonts w:ascii="仿宋_GB2312" w:hAnsi="仿宋" w:eastAsia="仿宋_GB2312"/>
          <w:sz w:val="28"/>
          <w:szCs w:val="28"/>
        </w:rPr>
      </w:pPr>
      <w:r>
        <w:rPr>
          <w:rFonts w:hint="eastAsia" w:ascii="仿宋_GB2312" w:hAnsi="仿宋" w:eastAsia="仿宋_GB2312"/>
          <w:sz w:val="28"/>
          <w:szCs w:val="28"/>
        </w:rPr>
        <w:t>作品主题鲜明，创意独特，表达形式新颖，构思巧妙，充分发挥想象力。</w:t>
      </w:r>
    </w:p>
    <w:p>
      <w:pPr>
        <w:pStyle w:val="15"/>
        <w:numPr>
          <w:ilvl w:val="0"/>
          <w:numId w:val="8"/>
        </w:numPr>
        <w:ind w:firstLineChars="0"/>
        <w:rPr>
          <w:rFonts w:ascii="仿宋_GB2312" w:hAnsi="黑体" w:eastAsia="仿宋_GB2312" w:cs="仿宋_GB2312"/>
          <w:color w:val="000000"/>
          <w:sz w:val="28"/>
          <w:szCs w:val="28"/>
        </w:rPr>
      </w:pPr>
      <w:r>
        <w:rPr>
          <w:rFonts w:hint="eastAsia" w:ascii="仿宋_GB2312" w:hAnsi="黑体" w:eastAsia="仿宋_GB2312" w:cs="仿宋_GB2312"/>
          <w:color w:val="000000"/>
          <w:sz w:val="28"/>
          <w:szCs w:val="28"/>
        </w:rPr>
        <w:t>构思设计</w:t>
      </w:r>
    </w:p>
    <w:p>
      <w:pPr>
        <w:ind w:firstLine="560" w:firstLineChars="200"/>
        <w:rPr>
          <w:rFonts w:ascii="仿宋_GB2312" w:hAnsi="黑体" w:eastAsia="仿宋_GB2312" w:cs="仿宋_GB2312"/>
          <w:color w:val="000000"/>
          <w:sz w:val="28"/>
          <w:szCs w:val="28"/>
        </w:rPr>
      </w:pPr>
      <w:r>
        <w:rPr>
          <w:rFonts w:hint="eastAsia" w:ascii="仿宋_GB2312" w:hAnsi="黑体" w:eastAsia="仿宋_GB2312" w:cs="仿宋_GB2312"/>
          <w:color w:val="000000"/>
          <w:sz w:val="28"/>
          <w:szCs w:val="28"/>
        </w:rPr>
        <w:t>作品构思完整，内容主题清晰，有始有终；创意来源于学习与生活，积极健康，反映青少年的年龄心智特点和玩乐思维。</w:t>
      </w:r>
    </w:p>
    <w:p>
      <w:pPr>
        <w:pStyle w:val="15"/>
        <w:numPr>
          <w:ilvl w:val="0"/>
          <w:numId w:val="8"/>
        </w:numPr>
        <w:ind w:firstLineChars="0"/>
        <w:rPr>
          <w:rFonts w:ascii="仿宋_GB2312" w:hAnsi="黑体" w:eastAsia="仿宋_GB2312" w:cs="仿宋_GB2312"/>
          <w:color w:val="000000"/>
          <w:sz w:val="28"/>
          <w:szCs w:val="28"/>
        </w:rPr>
      </w:pPr>
      <w:r>
        <w:rPr>
          <w:rFonts w:hint="eastAsia" w:ascii="仿宋_GB2312" w:hAnsi="黑体" w:eastAsia="仿宋_GB2312" w:cs="仿宋_GB2312"/>
          <w:color w:val="000000"/>
          <w:sz w:val="28"/>
          <w:szCs w:val="28"/>
        </w:rPr>
        <w:t>用户体验</w:t>
      </w:r>
    </w:p>
    <w:p>
      <w:pPr>
        <w:ind w:firstLine="560" w:firstLineChars="200"/>
        <w:rPr>
          <w:rFonts w:ascii="仿宋_GB2312" w:hAnsi="黑体" w:eastAsia="仿宋_GB2312" w:cs="仿宋_GB2312"/>
          <w:color w:val="000000"/>
          <w:sz w:val="28"/>
          <w:szCs w:val="28"/>
        </w:rPr>
      </w:pPr>
      <w:r>
        <w:rPr>
          <w:rFonts w:hint="eastAsia" w:ascii="仿宋_GB2312" w:hAnsi="黑体" w:eastAsia="仿宋_GB2312" w:cs="仿宋_GB2312"/>
          <w:color w:val="000000"/>
          <w:sz w:val="28"/>
          <w:szCs w:val="28"/>
        </w:rPr>
        <w:t>观看或操作流程简易，无复杂、多余步骤；人机交互顺畅，用户体验良好。</w:t>
      </w:r>
    </w:p>
    <w:p>
      <w:pPr>
        <w:pStyle w:val="15"/>
        <w:numPr>
          <w:ilvl w:val="0"/>
          <w:numId w:val="8"/>
        </w:numPr>
        <w:ind w:firstLineChars="0"/>
        <w:rPr>
          <w:rFonts w:ascii="仿宋_GB2312" w:hAnsi="黑体" w:eastAsia="仿宋_GB2312" w:cs="仿宋_GB2312"/>
          <w:color w:val="000000"/>
          <w:sz w:val="28"/>
          <w:szCs w:val="28"/>
        </w:rPr>
      </w:pPr>
      <w:r>
        <w:rPr>
          <w:rFonts w:hint="eastAsia" w:ascii="仿宋_GB2312" w:hAnsi="黑体" w:eastAsia="仿宋_GB2312" w:cs="仿宋_GB2312"/>
          <w:color w:val="000000"/>
          <w:sz w:val="28"/>
          <w:szCs w:val="28"/>
        </w:rPr>
        <w:t>艺术审美</w:t>
      </w:r>
    </w:p>
    <w:p>
      <w:pPr>
        <w:ind w:firstLine="560" w:firstLineChars="200"/>
        <w:rPr>
          <w:rFonts w:ascii="仿宋_GB2312" w:hAnsi="黑体" w:eastAsia="仿宋_GB2312" w:cs="仿宋_GB2312"/>
          <w:color w:val="000000"/>
          <w:sz w:val="28"/>
          <w:szCs w:val="28"/>
        </w:rPr>
      </w:pPr>
      <w:r>
        <w:rPr>
          <w:rFonts w:hint="eastAsia" w:ascii="仿宋_GB2312" w:hAnsi="黑体" w:eastAsia="仿宋_GB2312" w:cs="仿宋_GB2312"/>
          <w:color w:val="000000"/>
          <w:sz w:val="28"/>
          <w:szCs w:val="28"/>
        </w:rPr>
        <w:t>界面美观、布局合理，给人以审美愉悦和审美享受；角色造型生动丰富，动画动效协调自然，音乐音效使用恰到好处；运用的素材有实际意义，充分表现主题。</w:t>
      </w:r>
    </w:p>
    <w:p>
      <w:pPr>
        <w:pStyle w:val="15"/>
        <w:numPr>
          <w:ilvl w:val="0"/>
          <w:numId w:val="8"/>
        </w:numPr>
        <w:ind w:firstLineChars="0"/>
        <w:rPr>
          <w:rFonts w:ascii="仿宋_GB2312" w:hAnsi="黑体" w:eastAsia="仿宋_GB2312" w:cs="仿宋_GB2312"/>
          <w:color w:val="000000"/>
          <w:sz w:val="28"/>
          <w:szCs w:val="28"/>
        </w:rPr>
      </w:pPr>
      <w:r>
        <w:rPr>
          <w:rFonts w:hint="eastAsia" w:ascii="仿宋_GB2312" w:hAnsi="黑体" w:eastAsia="仿宋_GB2312" w:cs="仿宋_GB2312"/>
          <w:color w:val="000000"/>
          <w:sz w:val="28"/>
          <w:szCs w:val="28"/>
        </w:rPr>
        <w:t>程序技术</w:t>
      </w:r>
    </w:p>
    <w:p>
      <w:pPr>
        <w:ind w:firstLine="560" w:firstLineChars="200"/>
        <w:rPr>
          <w:rFonts w:ascii="仿宋_GB2312" w:hAnsi="黑体" w:eastAsia="仿宋_GB2312" w:cs="仿宋_GB2312"/>
          <w:color w:val="000000"/>
          <w:sz w:val="28"/>
          <w:szCs w:val="28"/>
        </w:rPr>
      </w:pPr>
      <w:r>
        <w:rPr>
          <w:rFonts w:hint="eastAsia" w:ascii="仿宋_GB2312" w:hAnsi="黑体" w:eastAsia="仿宋_GB2312" w:cs="仿宋_GB2312"/>
          <w:color w:val="000000"/>
          <w:sz w:val="28"/>
          <w:szCs w:val="28"/>
        </w:rPr>
        <w:t>合理正确地使用编程技术，程序运行稳定、流畅、高效，无明显错误；程序结构划分合理，代码编写规范，清晰易读；通过多元、合理的算法解决复杂的计算问题，实现程序的丰富效果。</w:t>
      </w:r>
    </w:p>
    <w:p>
      <w:pPr>
        <w:pStyle w:val="3"/>
      </w:pPr>
      <w:r>
        <w:rPr>
          <w:rFonts w:hint="eastAsia"/>
        </w:rPr>
        <w:t>作品提交要求</w:t>
      </w:r>
    </w:p>
    <w:p>
      <w:pPr>
        <w:pStyle w:val="15"/>
        <w:numPr>
          <w:ilvl w:val="0"/>
          <w:numId w:val="9"/>
        </w:numPr>
        <w:ind w:firstLineChars="0"/>
        <w:jc w:val="left"/>
        <w:rPr>
          <w:rFonts w:ascii="仿宋_GB2312" w:hAnsi="黑体" w:eastAsia="仿宋_GB2312" w:cs="仿宋_GB2312"/>
          <w:color w:val="000000"/>
          <w:sz w:val="28"/>
          <w:szCs w:val="28"/>
        </w:rPr>
      </w:pPr>
      <w:r>
        <w:rPr>
          <w:rFonts w:hint="eastAsia" w:ascii="仿宋_GB2312" w:hAnsi="黑体" w:eastAsia="仿宋_GB2312" w:cs="仿宋_GB2312"/>
          <w:color w:val="000000"/>
          <w:sz w:val="28"/>
          <w:szCs w:val="28"/>
        </w:rPr>
        <w:t>在提交作品周期内按规定格式及要求提交编程作品至全国组委会指定邮箱；邮件内容包括：作品文件，作品说明文档、</w:t>
      </w:r>
      <w:r>
        <w:rPr>
          <w:rFonts w:hint="eastAsia" w:ascii="仿宋_GB2312" w:hAnsi="黑体" w:eastAsia="仿宋_GB2312" w:cs="Times New Roman"/>
          <w:color w:val="000000"/>
          <w:sz w:val="28"/>
          <w:szCs w:val="28"/>
        </w:rPr>
        <w:t>作品阐述</w:t>
      </w:r>
      <w:r>
        <w:rPr>
          <w:rFonts w:hint="eastAsia" w:ascii="仿宋_GB2312" w:hAnsi="黑体" w:eastAsia="仿宋_GB2312" w:cs="仿宋_GB2312"/>
          <w:color w:val="000000"/>
          <w:sz w:val="28"/>
          <w:szCs w:val="28"/>
        </w:rPr>
        <w:t>视频；</w:t>
      </w:r>
    </w:p>
    <w:p>
      <w:pPr>
        <w:pStyle w:val="15"/>
        <w:numPr>
          <w:ilvl w:val="0"/>
          <w:numId w:val="9"/>
        </w:numPr>
        <w:ind w:firstLineChars="0"/>
        <w:jc w:val="left"/>
        <w:rPr>
          <w:rFonts w:ascii="仿宋_GB2312" w:hAnsi="黑体" w:eastAsia="仿宋_GB2312" w:cs="仿宋_GB2312"/>
          <w:color w:val="000000"/>
          <w:sz w:val="28"/>
          <w:szCs w:val="28"/>
        </w:rPr>
      </w:pPr>
      <w:r>
        <w:rPr>
          <w:rFonts w:hint="eastAsia" w:ascii="仿宋_GB2312" w:hAnsi="黑体" w:eastAsia="仿宋_GB2312" w:cs="仿宋_GB2312"/>
          <w:color w:val="000000"/>
          <w:sz w:val="28"/>
          <w:szCs w:val="28"/>
        </w:rPr>
        <w:t>作品文件后缀名以.sb3格式，不推荐使用其他平台的图形化编程软件，确保文件打开的可行性；</w:t>
      </w:r>
    </w:p>
    <w:p>
      <w:pPr>
        <w:pStyle w:val="15"/>
        <w:numPr>
          <w:ilvl w:val="0"/>
          <w:numId w:val="9"/>
        </w:numPr>
        <w:ind w:firstLineChars="0"/>
        <w:jc w:val="left"/>
        <w:rPr>
          <w:rFonts w:ascii="仿宋_GB2312" w:hAnsi="黑体" w:eastAsia="仿宋_GB2312" w:cs="仿宋_GB2312"/>
          <w:color w:val="000000"/>
          <w:sz w:val="28"/>
          <w:szCs w:val="28"/>
        </w:rPr>
      </w:pPr>
      <w:r>
        <w:rPr>
          <w:rFonts w:hint="eastAsia" w:ascii="仿宋_GB2312" w:hAnsi="黑体" w:eastAsia="仿宋_GB2312" w:cs="仿宋_GB2312"/>
          <w:color w:val="000000"/>
          <w:sz w:val="28"/>
          <w:szCs w:val="28"/>
        </w:rPr>
        <w:t>作品说明文档内容和格式参考附件1；</w:t>
      </w:r>
    </w:p>
    <w:p>
      <w:pPr>
        <w:pStyle w:val="15"/>
        <w:numPr>
          <w:ilvl w:val="0"/>
          <w:numId w:val="9"/>
        </w:numPr>
        <w:ind w:firstLineChars="0"/>
        <w:jc w:val="left"/>
        <w:rPr>
          <w:rFonts w:ascii="仿宋_GB2312" w:hAnsi="黑体" w:eastAsia="仿宋_GB2312" w:cs="仿宋_GB2312"/>
          <w:color w:val="000000"/>
          <w:sz w:val="28"/>
          <w:szCs w:val="28"/>
        </w:rPr>
      </w:pPr>
      <w:r>
        <w:rPr>
          <w:rFonts w:hint="eastAsia" w:ascii="仿宋_GB2312" w:hAnsi="黑体" w:eastAsia="仿宋_GB2312" w:cs="Times New Roman"/>
          <w:color w:val="000000"/>
          <w:sz w:val="28"/>
          <w:szCs w:val="28"/>
        </w:rPr>
        <w:t>拍摄作品阐述</w:t>
      </w:r>
      <w:r>
        <w:rPr>
          <w:rFonts w:hint="eastAsia" w:ascii="仿宋_GB2312" w:hAnsi="黑体" w:eastAsia="仿宋_GB2312" w:cs="仿宋_GB2312"/>
          <w:color w:val="000000"/>
          <w:sz w:val="28"/>
          <w:szCs w:val="28"/>
        </w:rPr>
        <w:t>视频。视频包括“个人讲解”和“作品演示”两个视频，须为mp4格式；个人讲解视频可使用手机等设备录制，主要内容为阐述作品的设计思想、原创性内容和趣味性等，时长为1-3min；作品演示视频通过电脑录屏方式录制，内容为作品的演示效果，须采用scratch全屏方式，时长为1min内。</w:t>
      </w:r>
    </w:p>
    <w:p>
      <w:pPr>
        <w:rPr>
          <w:rFonts w:ascii="仿宋_GB2312" w:eastAsia="仿宋_GB2312"/>
        </w:rPr>
      </w:pPr>
    </w:p>
    <w:p>
      <w:pPr>
        <w:pStyle w:val="3"/>
      </w:pPr>
      <w:r>
        <w:rPr>
          <w:rFonts w:hint="eastAsia"/>
        </w:rPr>
        <w:t>附件一</w:t>
      </w:r>
    </w:p>
    <w:p>
      <w:pPr>
        <w:rPr>
          <w:rFonts w:ascii="仿宋_GB2312" w:eastAsia="仿宋_GB2312"/>
          <w:sz w:val="44"/>
          <w:szCs w:val="44"/>
        </w:rPr>
      </w:pPr>
      <w:r>
        <w:rPr>
          <w:rFonts w:hint="eastAsia" w:ascii="仿宋_GB2312" w:eastAsia="仿宋_GB2312"/>
          <w:sz w:val="44"/>
          <w:szCs w:val="44"/>
        </w:rPr>
        <w:t>2023年BoxBot格斗机器人设计赛 （线上）</w:t>
      </w:r>
    </w:p>
    <w:p>
      <w:pPr>
        <w:jc w:val="center"/>
        <w:rPr>
          <w:rFonts w:ascii="仿宋_GB2312" w:hAnsi="黑体" w:eastAsia="仿宋_GB2312" w:cs="仿宋_GB2312"/>
          <w:color w:val="000000"/>
          <w:sz w:val="44"/>
          <w:szCs w:val="44"/>
        </w:rPr>
      </w:pPr>
    </w:p>
    <w:p>
      <w:pPr>
        <w:ind w:left="1879" w:leftChars="895"/>
        <w:jc w:val="left"/>
        <w:rPr>
          <w:rFonts w:ascii="仿宋_GB2312" w:eastAsia="仿宋_GB2312"/>
          <w:sz w:val="36"/>
          <w:szCs w:val="44"/>
        </w:rPr>
      </w:pPr>
      <w:r>
        <w:rPr>
          <w:rFonts w:hint="eastAsia" w:ascii="仿宋_GB2312" w:eastAsia="仿宋_GB2312"/>
          <w:sz w:val="36"/>
          <w:szCs w:val="44"/>
        </w:rPr>
        <w:t>作品名称：</w:t>
      </w:r>
    </w:p>
    <w:p>
      <w:pPr>
        <w:ind w:left="1879" w:leftChars="895"/>
        <w:jc w:val="left"/>
        <w:rPr>
          <w:rFonts w:ascii="仿宋_GB2312" w:eastAsia="仿宋_GB2312"/>
          <w:sz w:val="36"/>
          <w:szCs w:val="44"/>
        </w:rPr>
      </w:pPr>
    </w:p>
    <w:p>
      <w:pPr>
        <w:ind w:left="1879" w:leftChars="895"/>
        <w:jc w:val="left"/>
        <w:rPr>
          <w:rFonts w:ascii="仿宋_GB2312" w:eastAsia="仿宋_GB2312"/>
          <w:sz w:val="36"/>
          <w:szCs w:val="44"/>
        </w:rPr>
      </w:pPr>
      <w:r>
        <w:rPr>
          <w:rFonts w:hint="eastAsia" w:ascii="仿宋_GB2312" w:eastAsia="仿宋_GB2312"/>
          <w:sz w:val="36"/>
          <w:szCs w:val="44"/>
        </w:rPr>
        <w:t>作者姓名：</w:t>
      </w:r>
    </w:p>
    <w:p>
      <w:pPr>
        <w:ind w:left="1879" w:leftChars="895"/>
        <w:jc w:val="left"/>
        <w:rPr>
          <w:rFonts w:ascii="仿宋_GB2312" w:eastAsia="仿宋_GB2312"/>
          <w:sz w:val="36"/>
          <w:szCs w:val="44"/>
        </w:rPr>
      </w:pPr>
    </w:p>
    <w:p>
      <w:pPr>
        <w:ind w:left="1879" w:leftChars="895"/>
        <w:jc w:val="left"/>
        <w:rPr>
          <w:rFonts w:ascii="仿宋_GB2312" w:eastAsia="仿宋_GB2312"/>
          <w:sz w:val="36"/>
          <w:szCs w:val="44"/>
        </w:rPr>
      </w:pPr>
      <w:r>
        <w:rPr>
          <w:rFonts w:hint="eastAsia" w:ascii="仿宋_GB2312" w:eastAsia="仿宋_GB2312"/>
          <w:sz w:val="36"/>
          <w:szCs w:val="44"/>
        </w:rPr>
        <w:t>所在省市：</w:t>
      </w:r>
    </w:p>
    <w:p>
      <w:pPr>
        <w:ind w:left="1879" w:leftChars="895"/>
        <w:jc w:val="left"/>
        <w:rPr>
          <w:rFonts w:ascii="仿宋_GB2312" w:eastAsia="仿宋_GB2312"/>
          <w:sz w:val="36"/>
          <w:szCs w:val="44"/>
        </w:rPr>
      </w:pPr>
    </w:p>
    <w:p>
      <w:pPr>
        <w:ind w:left="1879" w:leftChars="895"/>
        <w:jc w:val="left"/>
        <w:rPr>
          <w:rFonts w:ascii="仿宋_GB2312" w:eastAsia="仿宋_GB2312"/>
          <w:sz w:val="36"/>
          <w:szCs w:val="44"/>
        </w:rPr>
      </w:pPr>
      <w:r>
        <w:rPr>
          <w:rFonts w:hint="eastAsia" w:ascii="仿宋_GB2312" w:eastAsia="仿宋_GB2312"/>
          <w:sz w:val="36"/>
          <w:szCs w:val="44"/>
        </w:rPr>
        <w:t>学校：</w:t>
      </w:r>
    </w:p>
    <w:p>
      <w:pPr>
        <w:ind w:left="1879" w:leftChars="895"/>
        <w:jc w:val="left"/>
        <w:rPr>
          <w:rFonts w:ascii="仿宋_GB2312" w:eastAsia="仿宋_GB2312"/>
          <w:sz w:val="36"/>
          <w:szCs w:val="44"/>
        </w:rPr>
      </w:pPr>
    </w:p>
    <w:p>
      <w:pPr>
        <w:ind w:left="1879" w:leftChars="895"/>
        <w:jc w:val="left"/>
        <w:rPr>
          <w:rFonts w:ascii="仿宋_GB2312" w:eastAsia="仿宋_GB2312"/>
          <w:sz w:val="36"/>
          <w:szCs w:val="44"/>
        </w:rPr>
      </w:pPr>
      <w:r>
        <w:rPr>
          <w:rFonts w:hint="eastAsia" w:ascii="仿宋_GB2312" w:eastAsia="仿宋_GB2312"/>
          <w:sz w:val="36"/>
          <w:szCs w:val="44"/>
        </w:rPr>
        <w:t>年级：</w:t>
      </w:r>
    </w:p>
    <w:p>
      <w:pPr>
        <w:ind w:left="1879" w:leftChars="895"/>
        <w:jc w:val="left"/>
        <w:rPr>
          <w:rFonts w:ascii="仿宋_GB2312" w:eastAsia="仿宋_GB2312"/>
          <w:sz w:val="36"/>
          <w:szCs w:val="44"/>
        </w:rPr>
      </w:pPr>
    </w:p>
    <w:p>
      <w:pPr>
        <w:ind w:left="1879" w:leftChars="895"/>
        <w:jc w:val="left"/>
        <w:rPr>
          <w:rFonts w:ascii="仿宋_GB2312" w:eastAsia="仿宋_GB2312"/>
          <w:sz w:val="36"/>
          <w:szCs w:val="44"/>
        </w:rPr>
      </w:pPr>
      <w:r>
        <w:rPr>
          <w:rFonts w:hint="eastAsia" w:ascii="仿宋_GB2312" w:eastAsia="仿宋_GB2312"/>
          <w:sz w:val="36"/>
          <w:szCs w:val="44"/>
        </w:rPr>
        <w:t>辅导教师：</w:t>
      </w:r>
    </w:p>
    <w:p>
      <w:pPr>
        <w:ind w:left="1879" w:leftChars="895"/>
        <w:jc w:val="left"/>
        <w:rPr>
          <w:rFonts w:ascii="仿宋_GB2312" w:eastAsia="仿宋_GB2312"/>
          <w:sz w:val="36"/>
          <w:szCs w:val="44"/>
        </w:rPr>
      </w:pPr>
    </w:p>
    <w:p>
      <w:pPr>
        <w:ind w:left="1879" w:leftChars="895"/>
        <w:jc w:val="left"/>
        <w:rPr>
          <w:rFonts w:ascii="仿宋_GB2312" w:eastAsia="仿宋_GB2312"/>
          <w:sz w:val="36"/>
          <w:szCs w:val="44"/>
        </w:rPr>
      </w:pPr>
      <w:r>
        <w:rPr>
          <w:rFonts w:hint="eastAsia" w:ascii="仿宋_GB2312" w:eastAsia="仿宋_GB2312"/>
          <w:sz w:val="36"/>
          <w:szCs w:val="44"/>
        </w:rPr>
        <w:t>辅导教师联系电话：</w:t>
      </w:r>
    </w:p>
    <w:p>
      <w:pPr>
        <w:ind w:left="1879" w:leftChars="895"/>
        <w:jc w:val="left"/>
        <w:rPr>
          <w:rFonts w:ascii="仿宋_GB2312" w:eastAsia="仿宋_GB2312"/>
          <w:sz w:val="36"/>
          <w:szCs w:val="44"/>
        </w:rPr>
      </w:pPr>
    </w:p>
    <w:p>
      <w:pPr>
        <w:rPr>
          <w:rFonts w:ascii="仿宋_GB2312" w:eastAsia="仿宋_GB2312"/>
        </w:rPr>
      </w:pPr>
    </w:p>
    <w:p>
      <w:pPr>
        <w:rPr>
          <w:rFonts w:ascii="仿宋_GB2312" w:eastAsia="仿宋_GB2312"/>
        </w:rPr>
      </w:pPr>
      <w:r>
        <w:rPr>
          <w:rFonts w:hint="eastAsia" w:ascii="仿宋_GB2312" w:eastAsia="仿宋_GB2312"/>
        </w:rPr>
        <w:t>一.作品摘要（介绍作品设计的目的，意义，大致介绍主题100字内）</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tc>
      </w:tr>
    </w:tbl>
    <w:p>
      <w:pPr>
        <w:rPr>
          <w:rFonts w:ascii="仿宋_GB2312" w:eastAsia="仿宋_GB2312"/>
        </w:rPr>
      </w:pPr>
    </w:p>
    <w:p>
      <w:pPr>
        <w:rPr>
          <w:rFonts w:ascii="仿宋_GB2312" w:eastAsia="仿宋_GB2312"/>
        </w:rPr>
      </w:pPr>
      <w:r>
        <w:rPr>
          <w:rFonts w:hint="eastAsia" w:ascii="仿宋_GB2312" w:eastAsia="仿宋_GB2312"/>
        </w:rPr>
        <w:t>二.作品说明（主题名称，设计思路（研究过程），角色对象功能，设计亮点，后续可优化内容等，300字内）</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tc>
      </w:tr>
    </w:tbl>
    <w:p>
      <w:pPr>
        <w:rPr>
          <w:rFonts w:ascii="仿宋_GB2312" w:eastAsia="仿宋_GB2312"/>
        </w:rPr>
      </w:pPr>
      <w:r>
        <w:rPr>
          <w:rFonts w:hint="eastAsia" w:ascii="仿宋_GB2312" w:eastAsia="仿宋_GB2312"/>
        </w:rPr>
        <w:t>三、其他</w:t>
      </w:r>
    </w:p>
    <w:p>
      <w:pPr>
        <w:numPr>
          <w:ilvl w:val="0"/>
          <w:numId w:val="10"/>
        </w:numPr>
        <w:rPr>
          <w:rFonts w:ascii="仿宋_GB2312" w:eastAsia="仿宋_GB2312"/>
        </w:rPr>
      </w:pPr>
      <w:r>
        <w:rPr>
          <w:rFonts w:hint="eastAsia" w:ascii="仿宋_GB2312" w:eastAsia="仿宋_GB2312"/>
        </w:rPr>
        <w:t>原创声明</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rPr>
                <w:rFonts w:ascii="仿宋_GB2312" w:eastAsia="仿宋_GB2312"/>
              </w:rPr>
            </w:pPr>
          </w:p>
          <w:p>
            <w:pPr>
              <w:spacing w:line="560" w:lineRule="exact"/>
              <w:ind w:firstLine="420" w:firstLineChars="200"/>
              <w:rPr>
                <w:rFonts w:ascii="仿宋_GB2312" w:eastAsia="仿宋_GB2312"/>
              </w:rPr>
            </w:pPr>
            <w:r>
              <w:rPr>
                <w:rFonts w:hint="eastAsia" w:ascii="仿宋_GB2312" w:eastAsia="仿宋_GB2312"/>
              </w:rPr>
              <w:t>本人确保申报作品为原创，无剽窃、抄袭他人成果和其他学术不端行为。</w:t>
            </w:r>
          </w:p>
          <w:p>
            <w:pPr>
              <w:ind w:firstLine="420" w:firstLineChars="200"/>
              <w:rPr>
                <w:rFonts w:ascii="仿宋_GB2312" w:eastAsia="仿宋_GB2312"/>
              </w:rPr>
            </w:pPr>
            <w:r>
              <w:rPr>
                <w:rFonts w:hint="eastAsia" w:ascii="仿宋_GB2312" w:eastAsia="仿宋_GB2312"/>
              </w:rPr>
              <w:t>特此声明。</w:t>
            </w: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ind w:firstLine="4410" w:firstLineChars="2100"/>
              <w:rPr>
                <w:rFonts w:ascii="仿宋_GB2312" w:eastAsia="仿宋_GB2312"/>
              </w:rPr>
            </w:pPr>
            <w:r>
              <w:rPr>
                <w:rFonts w:hint="eastAsia" w:ascii="仿宋_GB2312" w:eastAsia="仿宋_GB2312"/>
              </w:rPr>
              <w:t>申报人签名：（手写）</w:t>
            </w:r>
          </w:p>
          <w:p>
            <w:pPr>
              <w:ind w:firstLine="4410" w:firstLineChars="2100"/>
              <w:rPr>
                <w:rFonts w:ascii="仿宋_GB2312" w:eastAsia="仿宋_GB2312"/>
              </w:rPr>
            </w:pPr>
            <w:r>
              <w:rPr>
                <w:rFonts w:hint="eastAsia" w:ascii="仿宋_GB2312" w:eastAsia="仿宋_GB2312"/>
              </w:rPr>
              <w:t>指导教师签名：（手写）</w:t>
            </w:r>
          </w:p>
          <w:p>
            <w:pPr>
              <w:rPr>
                <w:rFonts w:ascii="仿宋_GB2312" w:eastAsia="仿宋_GB2312"/>
              </w:rPr>
            </w:pPr>
          </w:p>
        </w:tc>
      </w:tr>
    </w:tbl>
    <w:p>
      <w:pPr>
        <w:rPr>
          <w:rFonts w:ascii="仿宋_GB2312" w:eastAsia="仿宋_GB2312"/>
        </w:rPr>
      </w:pPr>
    </w:p>
    <w:p>
      <w:pPr>
        <w:numPr>
          <w:ilvl w:val="0"/>
          <w:numId w:val="10"/>
        </w:numPr>
        <w:rPr>
          <w:rFonts w:ascii="仿宋_GB2312" w:eastAsia="仿宋_GB2312"/>
        </w:rPr>
      </w:pPr>
      <w:r>
        <w:rPr>
          <w:rFonts w:hint="eastAsia" w:ascii="仿宋_GB2312" w:eastAsia="仿宋_GB2312"/>
        </w:rPr>
        <w:t>作品授权</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5" w:hRule="atLeast"/>
        </w:trPr>
        <w:tc>
          <w:tcPr>
            <w:tcW w:w="8522" w:type="dxa"/>
          </w:tcPr>
          <w:p>
            <w:pPr>
              <w:rPr>
                <w:rFonts w:ascii="仿宋_GB2312" w:eastAsia="仿宋_GB2312"/>
              </w:rPr>
            </w:pPr>
          </w:p>
          <w:p>
            <w:pPr>
              <w:ind w:firstLine="630" w:firstLineChars="300"/>
              <w:rPr>
                <w:rFonts w:ascii="仿宋_GB2312" w:eastAsia="仿宋_GB2312"/>
              </w:rPr>
            </w:pPr>
            <w:r>
              <w:rPr>
                <w:rFonts w:hint="eastAsia" w:ascii="仿宋_GB2312" w:eastAsia="仿宋_GB2312"/>
              </w:rPr>
              <w:t xml:space="preserve">本作品作者授权BoxBot组委会合理使用作品申报资料，用以学习交流。包括编印优秀项目汇编或向相关杂志社推荐刊登。 </w:t>
            </w:r>
          </w:p>
          <w:p>
            <w:pPr>
              <w:rPr>
                <w:rFonts w:ascii="仿宋_GB2312" w:eastAsia="仿宋_GB2312"/>
              </w:rPr>
            </w:pPr>
            <w:r>
              <w:rPr>
                <w:rFonts w:hint="eastAsia" w:ascii="仿宋_GB2312" w:eastAsia="仿宋_GB2312"/>
              </w:rPr>
              <w:t xml:space="preserve">             </w:t>
            </w:r>
          </w:p>
          <w:p>
            <w:pPr>
              <w:rPr>
                <w:rFonts w:ascii="仿宋_GB2312" w:eastAsia="仿宋_GB2312"/>
              </w:rPr>
            </w:pPr>
            <w:r>
              <w:rPr>
                <w:rFonts w:hint="eastAsia" w:ascii="仿宋_GB2312" w:eastAsia="仿宋_GB2312"/>
              </w:rPr>
              <w:t xml:space="preserve"> </w:t>
            </w:r>
          </w:p>
          <w:p>
            <w:pPr>
              <w:rPr>
                <w:rFonts w:ascii="仿宋_GB2312" w:eastAsia="仿宋_GB2312"/>
              </w:rPr>
            </w:pPr>
          </w:p>
          <w:p>
            <w:pPr>
              <w:rPr>
                <w:rFonts w:ascii="仿宋_GB2312" w:eastAsia="仿宋_GB2312"/>
              </w:rPr>
            </w:pPr>
          </w:p>
          <w:p>
            <w:pPr>
              <w:rPr>
                <w:rFonts w:ascii="仿宋_GB2312" w:eastAsia="仿宋_GB2312"/>
              </w:rPr>
            </w:pPr>
            <w:r>
              <w:rPr>
                <w:rFonts w:hint="eastAsia" w:ascii="仿宋_GB2312" w:eastAsia="仿宋_GB2312"/>
              </w:rPr>
              <w:t xml:space="preserve">                     </w:t>
            </w:r>
          </w:p>
          <w:p>
            <w:pPr>
              <w:rPr>
                <w:rFonts w:ascii="仿宋_GB2312" w:eastAsia="仿宋_GB2312"/>
              </w:rPr>
            </w:pPr>
            <w:r>
              <w:rPr>
                <w:rFonts w:hint="eastAsia" w:ascii="仿宋_GB2312" w:eastAsia="仿宋_GB2312"/>
              </w:rPr>
              <w:t xml:space="preserve">                     作品作者签名：（手写）</w:t>
            </w:r>
          </w:p>
          <w:p>
            <w:pPr>
              <w:rPr>
                <w:rFonts w:ascii="仿宋_GB2312" w:eastAsia="仿宋_GB2312"/>
              </w:rPr>
            </w:pPr>
          </w:p>
        </w:tc>
      </w:tr>
    </w:tbl>
    <w:p>
      <w:pPr>
        <w:pStyle w:val="3"/>
        <w:rPr>
          <w:rFonts w:ascii="仿宋_GB2312" w:eastAsia="仿宋_GB2312"/>
          <w:sz w:val="28"/>
          <w:szCs w:val="28"/>
        </w:rPr>
      </w:pPr>
      <w:r>
        <w:rPr>
          <w:rFonts w:hint="eastAsia" w:ascii="仿宋_GB2312" w:eastAsia="仿宋_GB2312"/>
          <w:sz w:val="28"/>
          <w:szCs w:val="28"/>
        </w:rPr>
        <w:t>附件二 作品评分细则</w:t>
      </w:r>
    </w:p>
    <w:tbl>
      <w:tblPr>
        <w:tblStyle w:val="10"/>
        <w:tblW w:w="8426" w:type="dxa"/>
        <w:tblInd w:w="96" w:type="dxa"/>
        <w:tblLayout w:type="autofit"/>
        <w:tblCellMar>
          <w:top w:w="0" w:type="dxa"/>
          <w:left w:w="108" w:type="dxa"/>
          <w:bottom w:w="0" w:type="dxa"/>
          <w:right w:w="108" w:type="dxa"/>
        </w:tblCellMar>
      </w:tblPr>
      <w:tblGrid>
        <w:gridCol w:w="863"/>
        <w:gridCol w:w="2126"/>
        <w:gridCol w:w="4253"/>
        <w:gridCol w:w="1184"/>
      </w:tblGrid>
      <w:tr>
        <w:tblPrEx>
          <w:tblCellMar>
            <w:top w:w="0" w:type="dxa"/>
            <w:left w:w="108" w:type="dxa"/>
            <w:bottom w:w="0" w:type="dxa"/>
            <w:right w:w="108" w:type="dxa"/>
          </w:tblCellMar>
        </w:tblPrEx>
        <w:trPr>
          <w:trHeight w:val="501" w:hRule="atLeast"/>
        </w:trPr>
        <w:tc>
          <w:tcPr>
            <w:tcW w:w="86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序号</w:t>
            </w:r>
          </w:p>
        </w:tc>
        <w:tc>
          <w:tcPr>
            <w:tcW w:w="212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评分项</w:t>
            </w:r>
          </w:p>
        </w:tc>
        <w:tc>
          <w:tcPr>
            <w:tcW w:w="425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评分标准</w:t>
            </w:r>
          </w:p>
        </w:tc>
        <w:tc>
          <w:tcPr>
            <w:tcW w:w="118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满分值</w:t>
            </w:r>
          </w:p>
        </w:tc>
      </w:tr>
      <w:tr>
        <w:tblPrEx>
          <w:tblCellMar>
            <w:top w:w="0" w:type="dxa"/>
            <w:left w:w="108" w:type="dxa"/>
            <w:bottom w:w="0" w:type="dxa"/>
            <w:right w:w="108" w:type="dxa"/>
          </w:tblCellMar>
        </w:tblPrEx>
        <w:trPr>
          <w:trHeight w:val="501" w:hRule="atLeast"/>
        </w:trPr>
        <w:tc>
          <w:tcPr>
            <w:tcW w:w="86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1</w:t>
            </w:r>
          </w:p>
        </w:tc>
        <w:tc>
          <w:tcPr>
            <w:tcW w:w="212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完整性</w:t>
            </w:r>
          </w:p>
        </w:tc>
        <w:tc>
          <w:tcPr>
            <w:tcW w:w="425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提交内容完整,</w:t>
            </w:r>
            <w:r>
              <w:rPr>
                <w:rFonts w:hint="eastAsia" w:ascii="仿宋_GB2312" w:hAnsi="宋体" w:eastAsia="仿宋_GB2312" w:cs="宋体"/>
                <w:color w:val="000000"/>
                <w:kern w:val="0"/>
                <w:szCs w:val="21"/>
              </w:rPr>
              <w:t>主题明确, 功能完整</w:t>
            </w:r>
          </w:p>
        </w:tc>
        <w:tc>
          <w:tcPr>
            <w:tcW w:w="118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w:t>
            </w:r>
          </w:p>
        </w:tc>
      </w:tr>
      <w:tr>
        <w:tblPrEx>
          <w:tblCellMar>
            <w:top w:w="0" w:type="dxa"/>
            <w:left w:w="108" w:type="dxa"/>
            <w:bottom w:w="0" w:type="dxa"/>
            <w:right w:w="108" w:type="dxa"/>
          </w:tblCellMar>
        </w:tblPrEx>
        <w:trPr>
          <w:trHeight w:val="501" w:hRule="atLeast"/>
        </w:trPr>
        <w:tc>
          <w:tcPr>
            <w:tcW w:w="863" w:type="dxa"/>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2</w:t>
            </w:r>
          </w:p>
        </w:tc>
        <w:tc>
          <w:tcPr>
            <w:tcW w:w="2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创新性</w:t>
            </w:r>
          </w:p>
        </w:tc>
        <w:tc>
          <w:tcPr>
            <w:tcW w:w="425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内容原创、新颖,构思独特,有趣味性</w:t>
            </w:r>
          </w:p>
        </w:tc>
        <w:tc>
          <w:tcPr>
            <w:tcW w:w="118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w:t>
            </w:r>
          </w:p>
        </w:tc>
      </w:tr>
      <w:tr>
        <w:tblPrEx>
          <w:tblCellMar>
            <w:top w:w="0" w:type="dxa"/>
            <w:left w:w="108" w:type="dxa"/>
            <w:bottom w:w="0" w:type="dxa"/>
            <w:right w:w="108" w:type="dxa"/>
          </w:tblCellMar>
        </w:tblPrEx>
        <w:trPr>
          <w:trHeight w:val="501" w:hRule="atLeast"/>
        </w:trPr>
        <w:tc>
          <w:tcPr>
            <w:tcW w:w="863" w:type="dxa"/>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3</w:t>
            </w:r>
          </w:p>
        </w:tc>
        <w:tc>
          <w:tcPr>
            <w:tcW w:w="2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程序逻辑</w:t>
            </w:r>
          </w:p>
        </w:tc>
        <w:tc>
          <w:tcPr>
            <w:tcW w:w="425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算法、逻辑优秀，运行流畅</w:t>
            </w:r>
          </w:p>
        </w:tc>
        <w:tc>
          <w:tcPr>
            <w:tcW w:w="118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w:t>
            </w:r>
          </w:p>
        </w:tc>
      </w:tr>
      <w:tr>
        <w:tblPrEx>
          <w:tblCellMar>
            <w:top w:w="0" w:type="dxa"/>
            <w:left w:w="108" w:type="dxa"/>
            <w:bottom w:w="0" w:type="dxa"/>
            <w:right w:w="108" w:type="dxa"/>
          </w:tblCellMar>
        </w:tblPrEx>
        <w:trPr>
          <w:trHeight w:val="420" w:hRule="atLeast"/>
        </w:trPr>
        <w:tc>
          <w:tcPr>
            <w:tcW w:w="863" w:type="dxa"/>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4</w:t>
            </w:r>
          </w:p>
        </w:tc>
        <w:tc>
          <w:tcPr>
            <w:tcW w:w="2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表达能力</w:t>
            </w:r>
          </w:p>
        </w:tc>
        <w:tc>
          <w:tcPr>
            <w:tcW w:w="4253"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讲解思路清晰，表达自信，情绪饱满</w:t>
            </w:r>
          </w:p>
        </w:tc>
        <w:tc>
          <w:tcPr>
            <w:tcW w:w="118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w:t>
            </w:r>
          </w:p>
        </w:tc>
      </w:tr>
    </w:tbl>
    <w:p>
      <w:pPr>
        <w:rPr>
          <w:rFonts w:ascii="仿宋_GB2312" w:eastAsia="仿宋_GB2312"/>
        </w:rPr>
      </w:pPr>
    </w:p>
    <w:p/>
    <w:p/>
    <w:p/>
    <w:p/>
    <w:p/>
    <w:p/>
    <w:p/>
    <w:p/>
    <w:p/>
    <w:p/>
    <w:p/>
    <w:p/>
    <w:p/>
    <w:p/>
    <w:p/>
    <w:p/>
    <w:p/>
    <w:p/>
    <w:p/>
    <w:p/>
    <w:p/>
    <w:p/>
    <w:p/>
    <w:p/>
    <w:p/>
    <w:p/>
    <w:p>
      <w:pPr>
        <w:pStyle w:val="2"/>
      </w:pPr>
      <w:r>
        <w:rPr>
          <w:rFonts w:hint="eastAsia"/>
        </w:rPr>
        <w:t>空中机器人格斗赛规则</w:t>
      </w:r>
    </w:p>
    <w:p>
      <w:pPr>
        <w:pStyle w:val="3"/>
      </w:pPr>
      <w:r>
        <w:rPr>
          <w:rFonts w:hint="eastAsia"/>
        </w:rPr>
        <w:t>1.赛事介绍</w:t>
      </w:r>
    </w:p>
    <w:p>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挑战未知是人类诞生之初就具备的本能，而探索外太空则是好奇心和求知欲在现代的延伸。随着人工智能等高新技术的快速发展，人类博弈与角逐的战场不断向着新兴领域拓展，而太空作为未来战争的战略高点，正成为各国激烈博弈的新舞台。今天，我们将共同走进太空战场，看太空战士们协同配合，控制无人机完成穿越障碍、攻击岗哨、摧毁基地等系列任务。</w:t>
      </w:r>
    </w:p>
    <w:p>
      <w:pPr>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2.组别及参赛队</w:t>
      </w:r>
    </w:p>
    <w:p>
      <w:pPr>
        <w:spacing w:line="480" w:lineRule="exact"/>
        <w:ind w:firstLine="560" w:firstLineChars="200"/>
        <w:rPr>
          <w:rFonts w:ascii="黑体" w:hAnsi="黑体" w:eastAsia="黑体" w:cs="黑体"/>
          <w:sz w:val="28"/>
          <w:szCs w:val="28"/>
        </w:rPr>
      </w:pPr>
      <w:r>
        <w:rPr>
          <w:rFonts w:hint="eastAsia" w:ascii="仿宋" w:hAnsi="仿宋" w:eastAsia="仿宋" w:cs="仿宋"/>
          <w:sz w:val="28"/>
          <w:szCs w:val="28"/>
        </w:rPr>
        <w:t>竞赛设小学组、初中组、中学组，每支队伍由2名学生和1名指导老师组成。</w:t>
      </w:r>
    </w:p>
    <w:p>
      <w:pPr>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3.场地简介</w:t>
      </w:r>
    </w:p>
    <w:p>
      <w:pPr>
        <w:overflowPunct w:val="0"/>
        <w:topLinePunct/>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竞赛场地尺寸为600cm长×400cm宽，材质为喷绘布，场内设有不同区域和代表不同任务的障碍物（尺寸浮动±5cm，点位浮动±20cm）。相关图示见图1、图2。</w:t>
      </w:r>
    </w:p>
    <w:p>
      <w:pPr>
        <w:pStyle w:val="9"/>
      </w:pPr>
    </w:p>
    <w:p>
      <w:pPr>
        <w:jc w:val="center"/>
        <w:rPr>
          <w:rFonts w:ascii="仿宋" w:hAnsi="仿宋" w:eastAsia="仿宋" w:cs="仿宋"/>
          <w:sz w:val="24"/>
          <w:szCs w:val="24"/>
        </w:rPr>
      </w:pPr>
      <w:r>
        <w:rPr>
          <w:rFonts w:hint="eastAsia" w:ascii="仿宋" w:hAnsi="仿宋" w:eastAsia="仿宋" w:cs="仿宋"/>
          <w:sz w:val="24"/>
          <w:szCs w:val="24"/>
        </w:rPr>
        <w:drawing>
          <wp:inline distT="0" distB="0" distL="114300" distR="114300">
            <wp:extent cx="5075555" cy="3026410"/>
            <wp:effectExtent l="0" t="0" r="10795" b="2540"/>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6" cstate="print"/>
                    <a:stretch>
                      <a:fillRect/>
                    </a:stretch>
                  </pic:blipFill>
                  <pic:spPr>
                    <a:xfrm>
                      <a:off x="0" y="0"/>
                      <a:ext cx="5075555" cy="3026410"/>
                    </a:xfrm>
                    <a:prstGeom prst="rect">
                      <a:avLst/>
                    </a:prstGeom>
                    <a:noFill/>
                    <a:ln>
                      <a:noFill/>
                    </a:ln>
                  </pic:spPr>
                </pic:pic>
              </a:graphicData>
            </a:graphic>
          </wp:inline>
        </w:drawing>
      </w:r>
    </w:p>
    <w:p>
      <w:pPr>
        <w:spacing w:beforeLines="50"/>
        <w:jc w:val="center"/>
        <w:rPr>
          <w:rFonts w:ascii="仿宋" w:hAnsi="仿宋" w:eastAsia="仿宋" w:cs="仿宋"/>
          <w:sz w:val="24"/>
          <w:szCs w:val="24"/>
        </w:rPr>
      </w:pPr>
      <w:r>
        <w:rPr>
          <w:rFonts w:hint="eastAsia" w:ascii="仿宋" w:hAnsi="仿宋" w:eastAsia="仿宋" w:cs="仿宋"/>
        </w:rPr>
        <w:t>图1 竞赛场地简易场地参照示意图</w:t>
      </w:r>
    </w:p>
    <w:p>
      <w:pPr>
        <w:jc w:val="center"/>
        <w:rPr>
          <w:rFonts w:ascii="仿宋" w:hAnsi="仿宋" w:eastAsia="仿宋" w:cs="仿宋"/>
          <w:sz w:val="24"/>
          <w:szCs w:val="24"/>
        </w:rPr>
      </w:pPr>
      <w:r>
        <w:rPr>
          <w:rFonts w:hint="eastAsia" w:ascii="仿宋" w:hAnsi="仿宋" w:eastAsia="仿宋" w:cs="仿宋"/>
          <w:sz w:val="24"/>
          <w:szCs w:val="24"/>
        </w:rPr>
        <w:drawing>
          <wp:inline distT="0" distB="0" distL="114300" distR="114300">
            <wp:extent cx="3350260" cy="4717415"/>
            <wp:effectExtent l="0" t="0" r="6985" b="2540"/>
            <wp:docPr id="2" name="图片 4" descr="2023-WRC框架图-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2023-WRC框架图-Model"/>
                    <pic:cNvPicPr>
                      <a:picLocks noChangeAspect="1"/>
                    </pic:cNvPicPr>
                  </pic:nvPicPr>
                  <pic:blipFill>
                    <a:blip r:embed="rId7" cstate="print"/>
                    <a:stretch>
                      <a:fillRect/>
                    </a:stretch>
                  </pic:blipFill>
                  <pic:spPr>
                    <a:xfrm rot="5400000">
                      <a:off x="0" y="0"/>
                      <a:ext cx="3350260" cy="4717415"/>
                    </a:xfrm>
                    <a:prstGeom prst="rect">
                      <a:avLst/>
                    </a:prstGeom>
                  </pic:spPr>
                </pic:pic>
              </a:graphicData>
            </a:graphic>
          </wp:inline>
        </w:drawing>
      </w:r>
    </w:p>
    <w:p>
      <w:pPr>
        <w:spacing w:before="166" w:line="230" w:lineRule="auto"/>
        <w:jc w:val="center"/>
        <w:rPr>
          <w:rFonts w:ascii="仿宋" w:hAnsi="仿宋" w:eastAsia="仿宋" w:cs="仿宋"/>
          <w:spacing w:val="6"/>
        </w:rPr>
      </w:pPr>
      <w:r>
        <w:rPr>
          <w:rFonts w:hint="eastAsia" w:ascii="仿宋" w:hAnsi="仿宋" w:eastAsia="仿宋" w:cs="仿宋"/>
          <w:spacing w:val="11"/>
        </w:rPr>
        <w:t>图2 竞赛</w:t>
      </w:r>
      <w:r>
        <w:rPr>
          <w:rFonts w:hint="eastAsia" w:ascii="仿宋" w:hAnsi="仿宋" w:eastAsia="仿宋" w:cs="仿宋"/>
          <w:spacing w:val="6"/>
        </w:rPr>
        <w:t>场地平面图</w:t>
      </w:r>
    </w:p>
    <w:p>
      <w:pPr>
        <w:pStyle w:val="9"/>
        <w:rPr>
          <w:rFonts w:eastAsiaTheme="minorEastAsia"/>
        </w:rPr>
      </w:pPr>
      <w:r>
        <w:rPr>
          <w:rFonts w:hint="eastAsia" w:eastAsiaTheme="minorEastAsia"/>
        </w:rPr>
        <w:drawing>
          <wp:inline distT="0" distB="0" distL="0" distR="0">
            <wp:extent cx="5544820" cy="369633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544820" cy="3696335"/>
                    </a:xfrm>
                    <a:prstGeom prst="rect">
                      <a:avLst/>
                    </a:prstGeom>
                  </pic:spPr>
                </pic:pic>
              </a:graphicData>
            </a:graphic>
          </wp:inline>
        </w:drawing>
      </w:r>
    </w:p>
    <w:p>
      <w:pPr>
        <w:spacing w:before="166" w:line="230" w:lineRule="auto"/>
        <w:jc w:val="center"/>
        <w:rPr>
          <w:rFonts w:ascii="仿宋" w:hAnsi="仿宋" w:eastAsia="仿宋" w:cs="仿宋"/>
          <w:spacing w:val="6"/>
        </w:rPr>
      </w:pPr>
      <w:r>
        <w:rPr>
          <w:rFonts w:hint="eastAsia" w:ascii="仿宋" w:hAnsi="仿宋" w:eastAsia="仿宋" w:cs="仿宋"/>
          <w:spacing w:val="11"/>
        </w:rPr>
        <w:t>图3 竞赛</w:t>
      </w:r>
      <w:r>
        <w:rPr>
          <w:rFonts w:hint="eastAsia" w:ascii="仿宋" w:hAnsi="仿宋" w:eastAsia="仿宋" w:cs="仿宋"/>
          <w:spacing w:val="6"/>
        </w:rPr>
        <w:t>场地精品场地参照示意图</w:t>
      </w:r>
    </w:p>
    <w:p>
      <w:pPr>
        <w:jc w:val="center"/>
      </w:pPr>
    </w:p>
    <w:p>
      <w:pPr>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4.区域介绍</w:t>
      </w:r>
    </w:p>
    <w:p>
      <w:pPr>
        <w:spacing w:line="480" w:lineRule="exact"/>
        <w:ind w:firstLine="562" w:firstLineChars="200"/>
        <w:rPr>
          <w:rFonts w:ascii="仿宋" w:hAnsi="仿宋" w:eastAsia="仿宋" w:cs="仿宋"/>
          <w:sz w:val="28"/>
          <w:szCs w:val="28"/>
        </w:rPr>
      </w:pPr>
      <w:r>
        <w:rPr>
          <w:rFonts w:hint="eastAsia" w:ascii="仿宋" w:hAnsi="仿宋" w:eastAsia="仿宋" w:cs="仿宋"/>
          <w:b/>
          <w:bCs/>
          <w:sz w:val="28"/>
          <w:szCs w:val="28"/>
        </w:rPr>
        <w:t>起飞区：</w:t>
      </w:r>
      <w:r>
        <w:rPr>
          <w:rFonts w:hint="eastAsia" w:ascii="仿宋" w:hAnsi="仿宋" w:eastAsia="仿宋" w:cs="仿宋"/>
          <w:sz w:val="28"/>
          <w:szCs w:val="28"/>
        </w:rPr>
        <w:t>比赛开始前无人机放置的区域，尺寸为80cm长×40cm宽。红蓝双方各有1个起飞区，所有无人机均须从本方起飞区起飞。</w:t>
      </w:r>
    </w:p>
    <w:p>
      <w:pPr>
        <w:spacing w:line="480" w:lineRule="exact"/>
        <w:ind w:firstLine="562" w:firstLineChars="200"/>
        <w:rPr>
          <w:rFonts w:ascii="仿宋" w:hAnsi="仿宋" w:eastAsia="仿宋" w:cs="仿宋"/>
          <w:sz w:val="28"/>
          <w:szCs w:val="28"/>
        </w:rPr>
      </w:pPr>
      <w:r>
        <w:rPr>
          <w:rFonts w:hint="eastAsia" w:ascii="仿宋" w:hAnsi="仿宋" w:eastAsia="仿宋" w:cs="仿宋"/>
          <w:b/>
          <w:bCs/>
          <w:sz w:val="28"/>
          <w:szCs w:val="28"/>
        </w:rPr>
        <w:t>军事区：</w:t>
      </w:r>
      <w:r>
        <w:rPr>
          <w:rFonts w:hint="eastAsia" w:ascii="仿宋" w:hAnsi="仿宋" w:eastAsia="仿宋" w:cs="仿宋"/>
          <w:sz w:val="28"/>
          <w:szCs w:val="28"/>
        </w:rPr>
        <w:t>军事区为己方攻击对方无人机前必须进入的区域，尺寸为400cm长×150cm宽，军事区设有障碍物及岗哨。</w:t>
      </w:r>
    </w:p>
    <w:p>
      <w:pPr>
        <w:spacing w:line="480" w:lineRule="exact"/>
        <w:ind w:firstLine="562" w:firstLineChars="200"/>
        <w:rPr>
          <w:rFonts w:ascii="仿宋" w:hAnsi="仿宋" w:eastAsia="仿宋" w:cs="仿宋"/>
          <w:sz w:val="28"/>
          <w:szCs w:val="28"/>
        </w:rPr>
      </w:pPr>
      <w:r>
        <w:rPr>
          <w:rFonts w:hint="eastAsia" w:ascii="仿宋" w:hAnsi="仿宋" w:eastAsia="仿宋" w:cs="仿宋"/>
          <w:b/>
          <w:bCs/>
          <w:sz w:val="28"/>
          <w:szCs w:val="28"/>
        </w:rPr>
        <w:t>障碍物：</w:t>
      </w:r>
      <w:r>
        <w:rPr>
          <w:rFonts w:hint="eastAsia" w:ascii="仿宋" w:hAnsi="仿宋" w:eastAsia="仿宋" w:cs="仿宋"/>
          <w:sz w:val="28"/>
          <w:szCs w:val="28"/>
        </w:rPr>
        <w:t>障碍物A、B为直径50cm的圆环，圆心离地100cm。该任务为比赛第一阶段双方无人机的穿越任务，</w:t>
      </w:r>
    </w:p>
    <w:p>
      <w:pPr>
        <w:spacing w:line="480" w:lineRule="exact"/>
        <w:ind w:firstLine="562" w:firstLineChars="200"/>
        <w:rPr>
          <w:rFonts w:ascii="仿宋" w:hAnsi="仿宋" w:eastAsia="仿宋" w:cs="仿宋"/>
          <w:sz w:val="28"/>
          <w:szCs w:val="28"/>
        </w:rPr>
      </w:pPr>
      <w:r>
        <w:rPr>
          <w:rFonts w:hint="eastAsia" w:ascii="仿宋" w:hAnsi="仿宋" w:eastAsia="仿宋" w:cs="仿宋"/>
          <w:b/>
          <w:bCs/>
          <w:sz w:val="28"/>
          <w:szCs w:val="28"/>
        </w:rPr>
        <w:t>岗哨：</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 1 \* GB3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①</w:t>
      </w:r>
      <w:r>
        <w:rPr>
          <w:rFonts w:hint="eastAsia" w:ascii="仿宋" w:hAnsi="仿宋" w:eastAsia="仿宋" w:cs="仿宋"/>
          <w:sz w:val="28"/>
          <w:szCs w:val="28"/>
        </w:rPr>
        <w:fldChar w:fldCharType="end"/>
      </w:r>
      <w:r>
        <w:rPr>
          <w:rFonts w:hint="eastAsia" w:ascii="仿宋" w:hAnsi="仿宋" w:eastAsia="仿宋" w:cs="仿宋"/>
          <w:sz w:val="28"/>
          <w:szCs w:val="28"/>
        </w:rPr>
        <w:t>、</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 2 \* GB3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②</w:t>
      </w:r>
      <w:r>
        <w:rPr>
          <w:rFonts w:hint="eastAsia" w:ascii="仿宋" w:hAnsi="仿宋" w:eastAsia="仿宋" w:cs="仿宋"/>
          <w:sz w:val="28"/>
          <w:szCs w:val="28"/>
        </w:rPr>
        <w:fldChar w:fldCharType="end"/>
      </w:r>
      <w:r>
        <w:rPr>
          <w:rFonts w:hint="eastAsia" w:ascii="仿宋" w:hAnsi="仿宋" w:eastAsia="仿宋" w:cs="仿宋"/>
          <w:sz w:val="28"/>
          <w:szCs w:val="28"/>
        </w:rPr>
        <w:t>为岗哨位置，岗哨为带托盘的立杆，高度100cm。托盘上放置有哨塔靶，哨塔靶满血量为3点，对方无人机每成功攻击一次扣除1点血量，血量为0时代表哨塔靶被摧毁。该任务是比赛第一阶段双方无人机的攻击任务。</w:t>
      </w:r>
    </w:p>
    <w:p>
      <w:pPr>
        <w:spacing w:line="480" w:lineRule="exact"/>
        <w:ind w:firstLine="562" w:firstLineChars="200"/>
        <w:rPr>
          <w:rFonts w:ascii="仿宋" w:hAnsi="仿宋" w:eastAsia="仿宋" w:cs="仿宋"/>
          <w:sz w:val="28"/>
          <w:szCs w:val="28"/>
        </w:rPr>
      </w:pPr>
      <w:r>
        <w:rPr>
          <w:rFonts w:hint="eastAsia" w:ascii="仿宋" w:hAnsi="仿宋" w:eastAsia="仿宋" w:cs="仿宋"/>
          <w:b/>
          <w:bCs/>
          <w:sz w:val="28"/>
          <w:szCs w:val="28"/>
        </w:rPr>
        <w:t>主基地：</w:t>
      </w:r>
      <w:r>
        <w:rPr>
          <w:rFonts w:hint="eastAsia" w:ascii="仿宋" w:hAnsi="仿宋" w:eastAsia="仿宋" w:cs="仿宋"/>
          <w:sz w:val="28"/>
          <w:szCs w:val="28"/>
        </w:rPr>
        <w:t>主基地尺寸为50cm长×25cm宽，该区域放置有带托盘的立杆，高度150cm。托盘上放置基地装置，基地装置满血量为10点，对方无人机每成功攻击一次扣除1点血量，血量为0时代表主基地装置被摧毁。主基地是比赛第二阶段双方无人机的主要攻击目标。</w:t>
      </w:r>
    </w:p>
    <w:p>
      <w:pPr>
        <w:spacing w:line="480" w:lineRule="exact"/>
        <w:ind w:firstLine="562" w:firstLineChars="200"/>
        <w:rPr>
          <w:rFonts w:ascii="仿宋" w:hAnsi="仿宋" w:eastAsia="仿宋" w:cs="仿宋"/>
          <w:color w:val="0000FF"/>
          <w:sz w:val="28"/>
          <w:szCs w:val="28"/>
        </w:rPr>
      </w:pPr>
      <w:r>
        <w:rPr>
          <w:rFonts w:hint="eastAsia" w:ascii="仿宋" w:hAnsi="仿宋" w:eastAsia="仿宋" w:cs="仿宋"/>
          <w:b/>
          <w:bCs/>
          <w:sz w:val="28"/>
          <w:szCs w:val="28"/>
        </w:rPr>
        <w:t>充能区：</w:t>
      </w:r>
      <w:r>
        <w:rPr>
          <w:rFonts w:hint="eastAsia" w:ascii="仿宋" w:hAnsi="仿宋" w:eastAsia="仿宋" w:cs="仿宋"/>
          <w:sz w:val="28"/>
          <w:szCs w:val="28"/>
        </w:rPr>
        <w:t>红蓝双方各有1个充能区，充能区尺寸为50cm长×50cm宽。充能区为比赛第二阶段己方无人机血量为零时补充血量的区域。</w:t>
      </w:r>
    </w:p>
    <w:p>
      <w:pPr>
        <w:spacing w:line="480" w:lineRule="exact"/>
        <w:ind w:firstLine="562" w:firstLineChars="200"/>
        <w:rPr>
          <w:rFonts w:ascii="仿宋" w:hAnsi="仿宋" w:eastAsia="仿宋" w:cs="仿宋"/>
          <w:sz w:val="28"/>
          <w:szCs w:val="28"/>
        </w:rPr>
      </w:pPr>
      <w:r>
        <w:rPr>
          <w:rFonts w:hint="eastAsia" w:ascii="仿宋" w:hAnsi="仿宋" w:eastAsia="仿宋" w:cs="仿宋"/>
          <w:b/>
          <w:bCs/>
          <w:sz w:val="28"/>
          <w:szCs w:val="28"/>
        </w:rPr>
        <w:t>中立区：</w:t>
      </w:r>
      <w:r>
        <w:rPr>
          <w:rFonts w:hint="eastAsia" w:ascii="仿宋" w:hAnsi="仿宋" w:eastAsia="仿宋" w:cs="仿宋"/>
          <w:sz w:val="28"/>
          <w:szCs w:val="28"/>
        </w:rPr>
        <w:t>中立区为己方攻击对方无人机前必须越过的区域，尺寸为400cm长×100cm宽，该区域两侧分别为红队、蓝队。</w:t>
      </w:r>
    </w:p>
    <w:p>
      <w:pPr>
        <w:jc w:val="center"/>
      </w:pPr>
      <w:r>
        <w:rPr>
          <w:rFonts w:hint="eastAsia" w:ascii="仿宋" w:hAnsi="仿宋" w:eastAsia="仿宋" w:cs="仿宋"/>
          <w:sz w:val="24"/>
          <w:szCs w:val="24"/>
        </w:rPr>
        <w:drawing>
          <wp:inline distT="0" distB="0" distL="114300" distR="114300">
            <wp:extent cx="2209165" cy="1741805"/>
            <wp:effectExtent l="0" t="0" r="635" b="10795"/>
            <wp:docPr id="6" name="图片 1073742987" descr="微信图片_20230324160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073742987" descr="微信图片_20230324160812"/>
                    <pic:cNvPicPr>
                      <a:picLocks noChangeAspect="1"/>
                    </pic:cNvPicPr>
                  </pic:nvPicPr>
                  <pic:blipFill>
                    <a:blip r:embed="rId9" cstate="print"/>
                    <a:stretch>
                      <a:fillRect/>
                    </a:stretch>
                  </pic:blipFill>
                  <pic:spPr>
                    <a:xfrm>
                      <a:off x="0" y="0"/>
                      <a:ext cx="2209165" cy="1741805"/>
                    </a:xfrm>
                    <a:prstGeom prst="rect">
                      <a:avLst/>
                    </a:prstGeom>
                    <a:noFill/>
                    <a:ln w="9525">
                      <a:noFill/>
                    </a:ln>
                  </pic:spPr>
                </pic:pic>
              </a:graphicData>
            </a:graphic>
          </wp:inline>
        </w:drawing>
      </w:r>
      <w:r>
        <w:rPr>
          <w:rFonts w:hint="eastAsia" w:ascii="仿宋" w:hAnsi="仿宋" w:eastAsia="仿宋" w:cs="仿宋"/>
          <w:sz w:val="24"/>
          <w:szCs w:val="24"/>
        </w:rPr>
        <w:t xml:space="preserve">      </w:t>
      </w:r>
      <w:r>
        <w:rPr>
          <w:rFonts w:hint="eastAsia" w:ascii="仿宋" w:hAnsi="仿宋" w:eastAsia="仿宋" w:cs="仿宋"/>
          <w:sz w:val="24"/>
          <w:szCs w:val="24"/>
        </w:rPr>
        <w:drawing>
          <wp:inline distT="0" distB="0" distL="114300" distR="114300">
            <wp:extent cx="2201545" cy="1743075"/>
            <wp:effectExtent l="0" t="0" r="8255" b="9525"/>
            <wp:docPr id="7" name="图片 1073742986" descr="微信图片_20230324160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073742986" descr="微信图片_20230324160806"/>
                    <pic:cNvPicPr>
                      <a:picLocks noChangeAspect="1"/>
                    </pic:cNvPicPr>
                  </pic:nvPicPr>
                  <pic:blipFill>
                    <a:blip r:embed="rId10" cstate="print"/>
                    <a:stretch>
                      <a:fillRect/>
                    </a:stretch>
                  </pic:blipFill>
                  <pic:spPr>
                    <a:xfrm>
                      <a:off x="0" y="0"/>
                      <a:ext cx="2201545" cy="1743075"/>
                    </a:xfrm>
                    <a:prstGeom prst="rect">
                      <a:avLst/>
                    </a:prstGeom>
                    <a:noFill/>
                    <a:ln w="9525">
                      <a:noFill/>
                    </a:ln>
                  </pic:spPr>
                </pic:pic>
              </a:graphicData>
            </a:graphic>
          </wp:inline>
        </w:drawing>
      </w:r>
      <w:r>
        <w:rPr>
          <w:rFonts w:hint="eastAsia" w:ascii="仿宋" w:hAnsi="仿宋" w:eastAsia="仿宋" w:cs="仿宋"/>
          <w:sz w:val="24"/>
          <w:szCs w:val="24"/>
        </w:rPr>
        <w:t xml:space="preserve">    </w:t>
      </w:r>
    </w:p>
    <w:p>
      <w:pPr>
        <w:spacing w:line="560" w:lineRule="exact"/>
        <w:ind w:left="30" w:right="62" w:firstLine="2320" w:firstLineChars="1000"/>
        <w:rPr>
          <w:rFonts w:ascii="仿宋" w:hAnsi="仿宋" w:eastAsia="仿宋" w:cs="仿宋"/>
          <w:spacing w:val="1"/>
          <w:sz w:val="24"/>
          <w:szCs w:val="24"/>
        </w:rPr>
      </w:pPr>
      <w:r>
        <w:rPr>
          <w:rFonts w:hint="eastAsia" w:ascii="黑体" w:hAnsi="黑体" w:eastAsia="黑体" w:cs="黑体"/>
          <w:spacing w:val="11"/>
        </w:rPr>
        <w:t>基地装置                         哨塔靶</w:t>
      </w:r>
    </w:p>
    <w:p>
      <w:pPr>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5.技术规范</w:t>
      </w:r>
    </w:p>
    <w:p>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5.1 最多由4个电机提供动力，13cm≤轴距≤15cm，需带桨叶保护罩，电池标称电压不大于4.2V，容量不大于1000mA；</w:t>
      </w:r>
    </w:p>
    <w:p>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5.2 单台无人机飞行重量不大于200克(含电池)。</w:t>
      </w:r>
    </w:p>
    <w:p>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5.3 无人机使用无线电遥控操作，须加装能有效工作的红外发射和红外接收装置。</w:t>
      </w:r>
    </w:p>
    <w:p>
      <w:pPr>
        <w:spacing w:line="480" w:lineRule="exact"/>
        <w:ind w:firstLine="560" w:firstLineChars="200"/>
        <w:rPr>
          <w:rFonts w:ascii="黑体" w:hAnsi="黑体" w:eastAsia="黑体" w:cs="黑体"/>
          <w:sz w:val="28"/>
          <w:szCs w:val="28"/>
        </w:rPr>
      </w:pPr>
      <w:r>
        <w:rPr>
          <w:rFonts w:hint="eastAsia" w:ascii="仿宋" w:hAnsi="仿宋" w:eastAsia="仿宋" w:cs="仿宋"/>
          <w:sz w:val="28"/>
          <w:szCs w:val="28"/>
        </w:rPr>
        <w:t>5.4 无人机须安装可调RGB灯或灯带，灯色变化要求：同一队伍无人机灯色须保持一致；无人机在被击中三次后灯色变为白色闪烁。</w:t>
      </w:r>
    </w:p>
    <w:p>
      <w:pPr>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6.单场比赛流程</w:t>
      </w:r>
    </w:p>
    <w:p>
      <w:pPr>
        <w:spacing w:line="480" w:lineRule="exact"/>
        <w:ind w:firstLine="560" w:firstLineChars="200"/>
        <w:rPr>
          <w:rFonts w:ascii="仿宋" w:hAnsi="仿宋" w:eastAsia="仿宋" w:cs="仿宋"/>
          <w:sz w:val="28"/>
          <w:szCs w:val="28"/>
        </w:rPr>
      </w:pPr>
      <w:r>
        <w:rPr>
          <w:rFonts w:hint="eastAsia" w:ascii="楷体" w:hAnsi="楷体" w:eastAsia="楷体" w:cs="楷体"/>
          <w:bCs/>
          <w:sz w:val="28"/>
          <w:szCs w:val="28"/>
        </w:rPr>
        <w:t>6.1 准备阶段。</w:t>
      </w:r>
      <w:r>
        <w:rPr>
          <w:rFonts w:hint="eastAsia" w:ascii="仿宋" w:hAnsi="仿宋" w:eastAsia="仿宋" w:cs="仿宋"/>
          <w:sz w:val="28"/>
          <w:szCs w:val="28"/>
        </w:rPr>
        <w:t>单场比赛开始前，双方参赛选手在准备阶段可以熟悉场地和测试设备。待准备阶段结束后，双方参赛选手对己方2台无人机做最后确认并放置于起飞区后，立即退至规定操作区域等待比赛开始。</w:t>
      </w:r>
    </w:p>
    <w:p>
      <w:pPr>
        <w:pStyle w:val="3"/>
        <w:keepNext w:val="0"/>
        <w:keepLines w:val="0"/>
        <w:spacing w:before="0" w:after="0"/>
        <w:ind w:firstLine="640" w:firstLineChars="200"/>
        <w:rPr>
          <w:rFonts w:ascii="仿宋" w:hAnsi="仿宋" w:eastAsia="仿宋" w:cs="仿宋"/>
          <w:b w:val="0"/>
          <w:szCs w:val="28"/>
        </w:rPr>
      </w:pPr>
      <w:r>
        <w:rPr>
          <w:rFonts w:hint="eastAsia" w:ascii="楷体" w:hAnsi="楷体" w:eastAsia="楷体" w:cs="楷体"/>
          <w:b w:val="0"/>
          <w:szCs w:val="28"/>
        </w:rPr>
        <w:t>6.2 开始比赛。</w:t>
      </w:r>
      <w:r>
        <w:rPr>
          <w:rFonts w:hint="eastAsia" w:ascii="仿宋" w:hAnsi="仿宋" w:eastAsia="仿宋" w:cs="仿宋"/>
          <w:b w:val="0"/>
          <w:szCs w:val="28"/>
        </w:rPr>
        <w:t>裁判员示意“准备”后，每名选手分别控制一架无人机起飞，裁判员发出开始号令，双方比赛正式开始。比赛期间，参赛队伍自由决定比赛策略，未经裁判员允许任何选手不得接触无人机。</w:t>
      </w:r>
    </w:p>
    <w:p>
      <w:pPr>
        <w:pStyle w:val="9"/>
        <w:spacing w:line="480" w:lineRule="exact"/>
        <w:ind w:left="0" w:leftChars="0" w:firstLine="560" w:firstLineChars="200"/>
        <w:rPr>
          <w:rFonts w:ascii="仿宋" w:hAnsi="仿宋" w:eastAsia="仿宋" w:cs="仿宋"/>
          <w:sz w:val="28"/>
          <w:szCs w:val="28"/>
        </w:rPr>
      </w:pPr>
      <w:r>
        <w:rPr>
          <w:rFonts w:hint="eastAsia" w:ascii="仿宋" w:hAnsi="仿宋" w:eastAsia="仿宋" w:cs="仿宋"/>
          <w:sz w:val="28"/>
          <w:szCs w:val="28"/>
        </w:rPr>
        <w:t>每场比赛时间为5分钟：准备阶段2分钟，比赛3分钟。凡有一方主基地被摧毁，比赛提前结束。除由裁判宣布的暂停外，比赛连续计时。</w:t>
      </w:r>
    </w:p>
    <w:p>
      <w:pPr>
        <w:pStyle w:val="3"/>
        <w:keepNext w:val="0"/>
        <w:keepLines w:val="0"/>
        <w:spacing w:before="0" w:after="0"/>
        <w:ind w:firstLine="640" w:firstLineChars="200"/>
        <w:rPr>
          <w:rFonts w:ascii="楷体" w:hAnsi="楷体" w:eastAsia="楷体" w:cs="楷体"/>
          <w:b w:val="0"/>
          <w:bCs w:val="0"/>
          <w:szCs w:val="28"/>
        </w:rPr>
      </w:pPr>
      <w:r>
        <w:rPr>
          <w:rFonts w:hint="eastAsia" w:ascii="楷体" w:hAnsi="楷体" w:eastAsia="楷体" w:cs="楷体"/>
          <w:b w:val="0"/>
          <w:szCs w:val="28"/>
        </w:rPr>
        <w:t>6.3 比赛内容。</w:t>
      </w:r>
      <w:r>
        <w:rPr>
          <w:rFonts w:hint="eastAsia" w:ascii="仿宋" w:hAnsi="仿宋" w:eastAsia="仿宋" w:cs="仿宋"/>
          <w:b w:val="0"/>
          <w:szCs w:val="28"/>
        </w:rPr>
        <w:t>每场比赛均有两个阶段，参赛队必须先完成第一阶段任务，再进入第二阶段完成任务。</w:t>
      </w:r>
    </w:p>
    <w:p>
      <w:pPr>
        <w:pStyle w:val="3"/>
        <w:keepNext w:val="0"/>
        <w:keepLines w:val="0"/>
        <w:spacing w:before="0" w:after="0"/>
        <w:ind w:firstLine="643" w:firstLineChars="200"/>
        <w:rPr>
          <w:rFonts w:ascii="仿宋" w:hAnsi="仿宋" w:eastAsia="仿宋" w:cs="仿宋"/>
          <w:szCs w:val="28"/>
        </w:rPr>
      </w:pPr>
      <w:r>
        <w:rPr>
          <w:rFonts w:hint="eastAsia" w:ascii="仿宋" w:hAnsi="仿宋" w:eastAsia="仿宋" w:cs="仿宋"/>
          <w:szCs w:val="28"/>
        </w:rPr>
        <w:t>第一阶段：穿越太空，突破军事区</w:t>
      </w:r>
    </w:p>
    <w:p>
      <w:pPr>
        <w:spacing w:line="480" w:lineRule="exact"/>
        <w:ind w:firstLine="560" w:firstLineChars="200"/>
      </w:pPr>
      <w:r>
        <w:rPr>
          <w:rFonts w:hint="eastAsia" w:ascii="仿宋" w:hAnsi="仿宋" w:eastAsia="仿宋" w:cs="仿宋"/>
          <w:sz w:val="28"/>
          <w:szCs w:val="28"/>
        </w:rPr>
        <w:t>无人机需顺利穿过A或B障碍后摧毁对方哨塔靶，摧毁对方所有哨塔靶则完成该阶段任务。第一阶段任务完成后，无人机可越过中立区，进入第二阶段任务。如未完成第一阶段任务就进入第二阶段任务，则第二阶段任务视为无效，不得分。</w:t>
      </w:r>
    </w:p>
    <w:p>
      <w:pPr>
        <w:pStyle w:val="3"/>
        <w:keepNext w:val="0"/>
        <w:keepLines w:val="0"/>
        <w:spacing w:before="0" w:after="0"/>
        <w:ind w:firstLine="643" w:firstLineChars="200"/>
        <w:rPr>
          <w:rFonts w:ascii="仿宋" w:hAnsi="仿宋" w:eastAsia="仿宋" w:cs="仿宋"/>
          <w:b w:val="0"/>
          <w:bCs w:val="0"/>
          <w:szCs w:val="28"/>
        </w:rPr>
      </w:pPr>
      <w:r>
        <w:rPr>
          <w:rFonts w:hint="eastAsia" w:ascii="仿宋" w:hAnsi="仿宋" w:eastAsia="仿宋" w:cs="仿宋"/>
          <w:szCs w:val="28"/>
        </w:rPr>
        <w:t>第二阶段：定点爆破，精准打击</w:t>
      </w:r>
    </w:p>
    <w:p>
      <w:pPr>
        <w:spacing w:line="480" w:lineRule="exact"/>
        <w:ind w:firstLine="560" w:firstLineChars="200"/>
        <w:rPr>
          <w:rFonts w:ascii="楷体" w:hAnsi="楷体" w:eastAsia="楷体" w:cs="楷体"/>
          <w:bCs/>
          <w:sz w:val="28"/>
          <w:szCs w:val="28"/>
        </w:rPr>
      </w:pPr>
      <w:r>
        <w:rPr>
          <w:rFonts w:hint="eastAsia" w:ascii="仿宋" w:hAnsi="仿宋" w:eastAsia="仿宋" w:cs="仿宋"/>
          <w:sz w:val="28"/>
          <w:szCs w:val="28"/>
        </w:rPr>
        <w:t>本阶段以摧毁对方主基地为主要目标，仅在本阶段允许攻击对方无人机（当对方无人机被击落后，复活期间的攻击视为无效攻击）。</w:t>
      </w:r>
    </w:p>
    <w:p>
      <w:pPr>
        <w:spacing w:line="360" w:lineRule="auto"/>
        <w:ind w:firstLine="560" w:firstLineChars="200"/>
        <w:rPr>
          <w:rFonts w:ascii="楷体" w:hAnsi="楷体" w:eastAsia="楷体" w:cs="楷体"/>
          <w:sz w:val="28"/>
          <w:szCs w:val="28"/>
        </w:rPr>
      </w:pPr>
      <w:r>
        <w:rPr>
          <w:rFonts w:hint="eastAsia" w:ascii="楷体" w:hAnsi="楷体" w:eastAsia="楷体" w:cs="楷体"/>
          <w:sz w:val="28"/>
          <w:szCs w:val="28"/>
        </w:rPr>
        <w:t>6.4 成绩评定及计分说明</w:t>
      </w:r>
    </w:p>
    <w:p>
      <w:pPr>
        <w:pStyle w:val="9"/>
        <w:spacing w:line="360" w:lineRule="auto"/>
        <w:rPr>
          <w:rFonts w:ascii="仿宋" w:hAnsi="仿宋" w:eastAsia="仿宋"/>
          <w:sz w:val="28"/>
          <w:szCs w:val="28"/>
        </w:rPr>
      </w:pPr>
      <w:r>
        <w:rPr>
          <w:rFonts w:hint="eastAsia" w:ascii="仿宋" w:hAnsi="仿宋" w:eastAsia="仿宋"/>
          <w:sz w:val="28"/>
          <w:szCs w:val="28"/>
        </w:rPr>
        <w:t>参赛选手在任务规则范围内，自由决策攻守策略（即可以由一名选手择进攻，另一名选手负责防守；也可以都选择进攻或者选择防守）</w:t>
      </w:r>
    </w:p>
    <w:p>
      <w:pPr>
        <w:pStyle w:val="9"/>
        <w:spacing w:line="360" w:lineRule="auto"/>
        <w:rPr>
          <w:rFonts w:ascii="仿宋" w:hAnsi="仿宋" w:eastAsia="仿宋"/>
          <w:sz w:val="28"/>
          <w:szCs w:val="28"/>
        </w:rPr>
      </w:pPr>
      <w:r>
        <w:rPr>
          <w:rFonts w:hint="eastAsia" w:ascii="仿宋" w:hAnsi="仿宋" w:eastAsia="仿宋"/>
          <w:sz w:val="28"/>
          <w:szCs w:val="28"/>
        </w:rPr>
        <w:t>6.4.1 单场获胜方式</w:t>
      </w:r>
    </w:p>
    <w:p>
      <w:pPr>
        <w:spacing w:line="360" w:lineRule="auto"/>
        <w:rPr>
          <w:rFonts w:ascii="仿宋" w:hAnsi="仿宋" w:eastAsia="仿宋"/>
          <w:sz w:val="28"/>
          <w:szCs w:val="28"/>
        </w:rPr>
      </w:pPr>
      <w:r>
        <w:rPr>
          <w:rFonts w:hint="eastAsia" w:ascii="仿宋" w:hAnsi="仿宋" w:eastAsia="仿宋"/>
          <w:sz w:val="28"/>
          <w:szCs w:val="28"/>
        </w:rPr>
        <w:t xml:space="preserve">  </w:t>
      </w:r>
      <w:r>
        <w:rPr>
          <w:rFonts w:hint="eastAsia" w:ascii="仿宋" w:hAnsi="仿宋" w:eastAsia="仿宋" w:cs="宋体"/>
          <w:sz w:val="28"/>
          <w:szCs w:val="28"/>
        </w:rPr>
        <w:t xml:space="preserve">  a.</w:t>
      </w:r>
      <w:r>
        <w:rPr>
          <w:rFonts w:hint="eastAsia" w:ascii="仿宋" w:hAnsi="仿宋" w:eastAsia="仿宋"/>
          <w:sz w:val="28"/>
          <w:szCs w:val="28"/>
        </w:rPr>
        <w:t>规定时间内率先摧毁敌对主基地的一方获得胜利;</w:t>
      </w:r>
    </w:p>
    <w:p>
      <w:pPr>
        <w:pStyle w:val="9"/>
        <w:spacing w:line="360" w:lineRule="auto"/>
        <w:ind w:left="0" w:leftChars="0"/>
        <w:rPr>
          <w:rFonts w:ascii="仿宋" w:hAnsi="仿宋" w:eastAsia="仿宋"/>
          <w:sz w:val="28"/>
          <w:szCs w:val="28"/>
        </w:rPr>
      </w:pPr>
      <w:r>
        <w:rPr>
          <w:rFonts w:hint="eastAsia" w:ascii="仿宋" w:hAnsi="仿宋" w:eastAsia="仿宋"/>
          <w:sz w:val="28"/>
          <w:szCs w:val="28"/>
        </w:rPr>
        <w:t xml:space="preserve">    b.规定时间内双方主基地均为被摧毁的情况下，最终得分高的一方获得胜利，得分相同的视为平局。</w:t>
      </w:r>
    </w:p>
    <w:p>
      <w:pPr>
        <w:spacing w:line="480" w:lineRule="exact"/>
        <w:ind w:firstLine="562" w:firstLineChars="200"/>
        <w:rPr>
          <w:rFonts w:ascii="仿宋" w:hAnsi="仿宋" w:eastAsia="仿宋" w:cs="仿宋"/>
          <w:sz w:val="28"/>
          <w:szCs w:val="28"/>
        </w:rPr>
      </w:pPr>
      <w:r>
        <w:rPr>
          <w:rFonts w:hint="eastAsia" w:ascii="仿宋" w:hAnsi="仿宋" w:eastAsia="仿宋" w:cs="仿宋"/>
          <w:b/>
          <w:bCs/>
          <w:sz w:val="28"/>
          <w:szCs w:val="28"/>
        </w:rPr>
        <w:t>起飞无人机：</w:t>
      </w:r>
      <w:r>
        <w:rPr>
          <w:rFonts w:hint="eastAsia" w:ascii="仿宋" w:hAnsi="仿宋" w:eastAsia="仿宋" w:cs="仿宋"/>
          <w:sz w:val="28"/>
          <w:szCs w:val="28"/>
        </w:rPr>
        <w:t>无人机顺利起飞并稳定悬停2秒得5分，每支队伍最多得10分。</w:t>
      </w:r>
    </w:p>
    <w:p>
      <w:pPr>
        <w:wordWrap w:val="0"/>
        <w:spacing w:line="480" w:lineRule="exact"/>
        <w:ind w:firstLine="562" w:firstLineChars="200"/>
        <w:rPr>
          <w:rFonts w:ascii="仿宋" w:hAnsi="仿宋" w:eastAsia="仿宋" w:cs="仿宋"/>
          <w:sz w:val="28"/>
          <w:szCs w:val="28"/>
        </w:rPr>
      </w:pPr>
      <w:r>
        <w:rPr>
          <w:rFonts w:hint="eastAsia" w:ascii="仿宋" w:hAnsi="仿宋" w:eastAsia="仿宋" w:cs="仿宋"/>
          <w:b/>
          <w:bCs/>
          <w:sz w:val="28"/>
          <w:szCs w:val="28"/>
        </w:rPr>
        <w:t>穿越障碍物：</w:t>
      </w:r>
      <w:r>
        <w:rPr>
          <w:rFonts w:hint="eastAsia" w:ascii="仿宋" w:hAnsi="仿宋" w:eastAsia="仿宋" w:cs="仿宋"/>
          <w:sz w:val="28"/>
          <w:szCs w:val="28"/>
        </w:rPr>
        <w:t>每顺利穿越1处障碍物得15分，每支队伍最多得30分。</w:t>
      </w:r>
    </w:p>
    <w:p>
      <w:pPr>
        <w:wordWrap w:val="0"/>
        <w:spacing w:line="480" w:lineRule="exact"/>
        <w:ind w:firstLine="562" w:firstLineChars="200"/>
        <w:rPr>
          <w:rFonts w:ascii="仿宋" w:hAnsi="仿宋" w:eastAsia="仿宋" w:cs="仿宋"/>
          <w:sz w:val="28"/>
          <w:szCs w:val="28"/>
        </w:rPr>
      </w:pPr>
      <w:r>
        <w:rPr>
          <w:rFonts w:hint="eastAsia" w:ascii="仿宋" w:hAnsi="仿宋" w:eastAsia="仿宋" w:cs="仿宋"/>
          <w:b/>
          <w:bCs/>
          <w:sz w:val="28"/>
          <w:szCs w:val="28"/>
        </w:rPr>
        <w:t>摧毁哨塔靶：</w:t>
      </w:r>
      <w:r>
        <w:rPr>
          <w:rFonts w:hint="eastAsia" w:ascii="仿宋" w:hAnsi="仿宋" w:eastAsia="仿宋" w:cs="仿宋"/>
          <w:sz w:val="28"/>
          <w:szCs w:val="28"/>
        </w:rPr>
        <w:t>摧毁1个哨塔靶得30分。</w:t>
      </w:r>
    </w:p>
    <w:p>
      <w:pPr>
        <w:wordWrap w:val="0"/>
        <w:spacing w:line="480" w:lineRule="exact"/>
        <w:ind w:firstLine="562" w:firstLineChars="200"/>
        <w:rPr>
          <w:rFonts w:ascii="仿宋" w:hAnsi="仿宋" w:eastAsia="仿宋" w:cs="仿宋"/>
          <w:sz w:val="28"/>
          <w:szCs w:val="28"/>
        </w:rPr>
      </w:pPr>
      <w:r>
        <w:rPr>
          <w:rFonts w:hint="eastAsia" w:ascii="仿宋" w:hAnsi="仿宋" w:eastAsia="仿宋" w:cs="仿宋"/>
          <w:b/>
          <w:bCs/>
          <w:sz w:val="28"/>
          <w:szCs w:val="28"/>
        </w:rPr>
        <w:t>攻击主基地：</w:t>
      </w:r>
      <w:r>
        <w:rPr>
          <w:rFonts w:hint="eastAsia" w:ascii="仿宋" w:hAnsi="仿宋" w:eastAsia="仿宋" w:cs="仿宋"/>
          <w:sz w:val="28"/>
          <w:szCs w:val="28"/>
        </w:rPr>
        <w:t>每消耗主基地1点血量得20分，摧毁对方主基地额外加200分。</w:t>
      </w:r>
    </w:p>
    <w:p>
      <w:pPr>
        <w:wordWrap w:val="0"/>
        <w:spacing w:line="480" w:lineRule="exact"/>
        <w:ind w:firstLine="562" w:firstLineChars="200"/>
        <w:rPr>
          <w:rFonts w:ascii="仿宋" w:hAnsi="仿宋" w:eastAsia="仿宋" w:cs="仿宋"/>
          <w:sz w:val="28"/>
          <w:szCs w:val="28"/>
        </w:rPr>
      </w:pPr>
      <w:r>
        <w:rPr>
          <w:rFonts w:hint="eastAsia" w:ascii="仿宋" w:hAnsi="仿宋" w:eastAsia="仿宋" w:cs="仿宋"/>
          <w:b/>
          <w:bCs/>
          <w:sz w:val="28"/>
          <w:szCs w:val="28"/>
        </w:rPr>
        <w:t>攻击无人机：</w:t>
      </w:r>
      <w:r>
        <w:rPr>
          <w:rFonts w:hint="eastAsia" w:ascii="仿宋" w:hAnsi="仿宋" w:eastAsia="仿宋" w:cs="仿宋"/>
          <w:sz w:val="28"/>
          <w:szCs w:val="28"/>
        </w:rPr>
        <w:t>每成功击落对方无人机1次得30分。</w:t>
      </w:r>
    </w:p>
    <w:p>
      <w:pPr>
        <w:spacing w:line="480" w:lineRule="exact"/>
        <w:ind w:firstLine="562" w:firstLineChars="200"/>
        <w:rPr>
          <w:rFonts w:ascii="仿宋" w:hAnsi="仿宋" w:eastAsia="仿宋" w:cs="仿宋"/>
          <w:sz w:val="28"/>
          <w:szCs w:val="28"/>
        </w:rPr>
      </w:pPr>
      <w:r>
        <w:rPr>
          <w:rFonts w:hint="eastAsia" w:ascii="仿宋" w:hAnsi="仿宋" w:eastAsia="仿宋" w:cs="仿宋"/>
          <w:b/>
          <w:bCs/>
          <w:sz w:val="28"/>
          <w:szCs w:val="28"/>
        </w:rPr>
        <w:t>击落复活：</w:t>
      </w:r>
      <w:r>
        <w:rPr>
          <w:rFonts w:hint="eastAsia" w:ascii="仿宋" w:hAnsi="仿宋" w:eastAsia="仿宋" w:cs="仿宋"/>
          <w:sz w:val="28"/>
          <w:szCs w:val="28"/>
        </w:rPr>
        <w:t>每复活1次扣10分（如选择不复活，则不扣分）。</w:t>
      </w:r>
    </w:p>
    <w:p>
      <w:pPr>
        <w:spacing w:line="480" w:lineRule="exact"/>
        <w:ind w:firstLine="562" w:firstLineChars="200"/>
        <w:rPr>
          <w:rFonts w:ascii="楷体" w:hAnsi="楷体" w:eastAsia="楷体" w:cs="楷体"/>
          <w:bCs/>
          <w:sz w:val="28"/>
          <w:szCs w:val="28"/>
        </w:rPr>
      </w:pPr>
      <w:r>
        <w:rPr>
          <w:rFonts w:hint="eastAsia" w:ascii="仿宋" w:hAnsi="仿宋" w:eastAsia="仿宋" w:cs="仿宋"/>
          <w:b/>
          <w:bCs/>
          <w:sz w:val="28"/>
          <w:szCs w:val="28"/>
        </w:rPr>
        <w:t>启用备用机：</w:t>
      </w:r>
      <w:r>
        <w:rPr>
          <w:rFonts w:hint="eastAsia" w:ascii="仿宋" w:hAnsi="仿宋" w:eastAsia="仿宋" w:cs="仿宋"/>
          <w:sz w:val="28"/>
          <w:szCs w:val="28"/>
        </w:rPr>
        <w:t>每启用1次备用机扣20分。</w:t>
      </w:r>
    </w:p>
    <w:p>
      <w:pPr>
        <w:pStyle w:val="3"/>
        <w:keepNext w:val="0"/>
        <w:keepLines w:val="0"/>
        <w:spacing w:before="0" w:after="0"/>
        <w:ind w:firstLine="643" w:firstLineChars="200"/>
        <w:rPr>
          <w:rFonts w:ascii="仿宋" w:hAnsi="仿宋" w:eastAsia="仿宋" w:cs="仿宋"/>
          <w:b w:val="0"/>
          <w:szCs w:val="28"/>
        </w:rPr>
      </w:pPr>
      <w:r>
        <w:rPr>
          <w:rFonts w:hint="eastAsia" w:ascii="仿宋" w:hAnsi="仿宋" w:eastAsia="仿宋" w:cs="仿宋"/>
          <w:szCs w:val="28"/>
        </w:rPr>
        <w:t>注意：</w:t>
      </w:r>
      <w:r>
        <w:rPr>
          <w:rFonts w:hint="eastAsia" w:ascii="仿宋" w:hAnsi="仿宋" w:eastAsia="仿宋" w:cs="仿宋"/>
          <w:b w:val="0"/>
          <w:szCs w:val="28"/>
        </w:rPr>
        <w:t>每支队伍至多可携带2台备用无人机。比赛期间，因坠落等原因导致无人机不能复飞时，相应参赛队可向裁判员申请更换使用备用机，每场比赛每支队伍仅限更换1次备用机。更换期间不得干扰对方无人机，且备用机须从起飞区重新启动继续完成任务，已完成任务不重复计分。</w:t>
      </w:r>
    </w:p>
    <w:p>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以下情况视为严重犯规，每项每次扣除违规队伍100分（无总扣分上限），扣除分数超过当场任务得分总数时判违规队伍该场负。</w:t>
      </w:r>
    </w:p>
    <w:p>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（1）使用不符合竞赛规定或未经裁判员审核合格的器材或设备。</w:t>
      </w:r>
    </w:p>
    <w:p>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（2）比赛进行中非上场队擅自开启或使用无线电设备的。</w:t>
      </w:r>
    </w:p>
    <w:p>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（3）不服从指挥与调度造成严重后果的。</w:t>
      </w:r>
    </w:p>
    <w:p>
      <w:pPr>
        <w:pStyle w:val="3"/>
        <w:keepNext w:val="0"/>
        <w:keepLines w:val="0"/>
        <w:spacing w:before="0" w:after="0"/>
        <w:ind w:firstLine="640" w:firstLineChars="200"/>
        <w:rPr>
          <w:rFonts w:ascii="仿宋" w:hAnsi="仿宋" w:eastAsia="仿宋" w:cs="仿宋"/>
          <w:szCs w:val="28"/>
        </w:rPr>
      </w:pPr>
      <w:r>
        <w:rPr>
          <w:rFonts w:hint="eastAsia" w:ascii="楷体" w:hAnsi="楷体" w:eastAsia="楷体" w:cs="楷体"/>
          <w:b w:val="0"/>
          <w:szCs w:val="28"/>
        </w:rPr>
        <w:t>6.5 比赛结束及成绩确认。</w:t>
      </w:r>
      <w:r>
        <w:rPr>
          <w:rFonts w:hint="eastAsia" w:ascii="仿宋" w:hAnsi="仿宋" w:eastAsia="仿宋" w:cs="仿宋"/>
          <w:b w:val="0"/>
          <w:szCs w:val="28"/>
        </w:rPr>
        <w:t>裁判员发出“比赛结束”号令，双方选手须立即将己方无人机原地降落，并将遥控设备置于地面，单场比赛结束。裁判员统计双方队伍比赛得分，双方队伍须签字确认后有序离场。</w:t>
      </w:r>
    </w:p>
    <w:p>
      <w:pPr>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7.整体比赛流程</w:t>
      </w:r>
    </w:p>
    <w:p>
      <w:pPr>
        <w:pStyle w:val="3"/>
        <w:keepNext w:val="0"/>
        <w:keepLines w:val="0"/>
        <w:spacing w:before="0" w:after="0"/>
        <w:ind w:firstLine="640" w:firstLineChars="200"/>
        <w:rPr>
          <w:rFonts w:ascii="仿宋" w:hAnsi="仿宋" w:eastAsia="仿宋" w:cs="仿宋"/>
          <w:szCs w:val="28"/>
        </w:rPr>
      </w:pPr>
      <w:r>
        <w:rPr>
          <w:rFonts w:hint="eastAsia" w:ascii="楷体" w:hAnsi="楷体" w:eastAsia="楷体" w:cs="楷体"/>
          <w:b w:val="0"/>
          <w:szCs w:val="28"/>
        </w:rPr>
        <w:t>7.1 赛前检录。</w:t>
      </w:r>
      <w:r>
        <w:rPr>
          <w:rFonts w:hint="eastAsia" w:ascii="仿宋" w:hAnsi="仿宋" w:eastAsia="仿宋" w:cs="仿宋"/>
          <w:b w:val="0"/>
          <w:szCs w:val="28"/>
        </w:rPr>
        <w:t>裁判员按照“技术规范”检录参赛队伍的无人机，</w:t>
      </w:r>
      <w:r>
        <w:rPr>
          <w:rFonts w:hint="eastAsia" w:ascii="仿宋" w:hAnsi="仿宋" w:eastAsia="仿宋" w:cs="仿宋"/>
          <w:b w:val="0"/>
          <w:spacing w:val="-2"/>
          <w:szCs w:val="28"/>
        </w:rPr>
        <w:t>不符合要求的队伍可在现场限时调整至合格或选择使用组委会提供的器材。</w:t>
      </w:r>
    </w:p>
    <w:p>
      <w:pPr>
        <w:pStyle w:val="3"/>
        <w:keepNext w:val="0"/>
        <w:keepLines w:val="0"/>
        <w:spacing w:before="0" w:after="0"/>
        <w:ind w:firstLine="640" w:firstLineChars="200"/>
        <w:rPr>
          <w:rFonts w:ascii="仿宋" w:hAnsi="仿宋" w:eastAsia="仿宋" w:cs="仿宋"/>
          <w:b w:val="0"/>
          <w:szCs w:val="28"/>
        </w:rPr>
      </w:pPr>
      <w:r>
        <w:rPr>
          <w:rFonts w:hint="eastAsia" w:ascii="楷体" w:hAnsi="楷体" w:eastAsia="楷体" w:cs="楷体"/>
          <w:b w:val="0"/>
          <w:szCs w:val="28"/>
        </w:rPr>
        <w:t>7.2 抽签。</w:t>
      </w:r>
      <w:r>
        <w:rPr>
          <w:rFonts w:hint="eastAsia" w:ascii="仿宋" w:hAnsi="仿宋" w:eastAsia="仿宋" w:cs="仿宋"/>
          <w:b w:val="0"/>
          <w:szCs w:val="28"/>
        </w:rPr>
        <w:t>参赛队伍以抽签的方式确定队伍编号，1号与2号对决，以此类推。</w:t>
      </w:r>
    </w:p>
    <w:p>
      <w:pPr>
        <w:pStyle w:val="3"/>
        <w:keepNext w:val="0"/>
        <w:keepLines w:val="0"/>
        <w:spacing w:before="0" w:after="0"/>
        <w:ind w:firstLine="640" w:firstLineChars="200"/>
        <w:rPr>
          <w:rFonts w:ascii="仿宋" w:hAnsi="仿宋" w:eastAsia="仿宋" w:cs="仿宋"/>
          <w:b w:val="0"/>
          <w:szCs w:val="28"/>
        </w:rPr>
      </w:pPr>
      <w:r>
        <w:rPr>
          <w:rFonts w:hint="eastAsia" w:ascii="楷体" w:hAnsi="楷体" w:eastAsia="楷体" w:cs="楷体"/>
          <w:b w:val="0"/>
          <w:szCs w:val="28"/>
        </w:rPr>
        <w:t>7.3 赛制</w:t>
      </w:r>
      <w:r>
        <w:rPr>
          <w:rFonts w:hint="eastAsia" w:ascii="仿宋" w:hAnsi="仿宋" w:eastAsia="仿宋" w:cs="仿宋"/>
          <w:b w:val="0"/>
          <w:szCs w:val="28"/>
        </w:rPr>
        <w:t>。对战双方采用三场比赛决出胜负，获得“两胜”或“一胜两平”的队伍晋级下一轮比赛，直至决出冠军队伍。若三场比赛出现“一胜一负一平”或“三平”的赛果，则按以下顺序确定获胜方：三场比赛总净胜分高者获胜；三场比赛平均分高者获胜；三场比赛最高分高者获胜。如以上结果均相同，则通过加赛分出胜负，加赛时间为3分钟。</w:t>
      </w:r>
    </w:p>
    <w:p>
      <w:pPr>
        <w:spacing w:line="460" w:lineRule="exact"/>
        <w:ind w:firstLine="560" w:firstLineChars="200"/>
        <w:rPr>
          <w:rFonts w:ascii="黑体" w:hAnsi="黑体" w:eastAsia="黑体" w:cs="黑体"/>
          <w:bCs/>
          <w:sz w:val="28"/>
          <w:szCs w:val="28"/>
        </w:rPr>
      </w:pPr>
      <w:r>
        <w:rPr>
          <w:rFonts w:hint="eastAsia" w:ascii="黑体" w:hAnsi="黑体" w:eastAsia="黑体" w:cs="黑体"/>
          <w:bCs/>
          <w:sz w:val="28"/>
          <w:szCs w:val="28"/>
        </w:rPr>
        <w:t xml:space="preserve">8.其他 </w:t>
      </w:r>
    </w:p>
    <w:p>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8.1 道具尺寸仅供练习参考，比赛道具以现场提供为准。</w:t>
      </w:r>
    </w:p>
    <w:p>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8.2 本规则是实施裁判工作的依据。在比赛中裁判长有最终裁定权。他们的裁决是最终裁决。裁判不会复查重放的比赛录像。关于裁判的任何问题必须由一名学生代表在两场比赛之间向裁判长提出。组委会不接受教练员或学生家长的投诉。</w:t>
      </w:r>
    </w:p>
    <w:p>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8.3 比赛期间，凡是规则中没有说明的事项由裁判委员会决定和解释。竞赛组委会委托裁判委员会进行解释与修改。在大多数参赛队伍同意的前提下，针对特殊情况（如一些无法预料的问题和/或机器人的性能问题等），规则可作特殊修改。</w:t>
      </w:r>
    </w:p>
    <w:p>
      <w:pPr>
        <w:spacing w:line="480" w:lineRule="exact"/>
        <w:ind w:firstLine="560" w:firstLineChars="200"/>
        <w:rPr>
          <w:rFonts w:ascii="仿宋" w:hAnsi="仿宋" w:eastAsia="仿宋" w:cs="仿宋"/>
          <w:sz w:val="28"/>
          <w:szCs w:val="28"/>
        </w:rPr>
        <w:sectPr>
          <w:footerReference r:id="rId3" w:type="default"/>
          <w:pgSz w:w="11906" w:h="16839"/>
          <w:pgMar w:top="1440" w:right="1587" w:bottom="1440" w:left="1587" w:header="0" w:footer="0" w:gutter="0"/>
          <w:pgNumType w:fmt="numberInDash"/>
          <w:cols w:space="0" w:num="1"/>
        </w:sectPr>
      </w:pPr>
      <w:r>
        <w:rPr>
          <w:rFonts w:hint="eastAsia" w:ascii="仿宋" w:hAnsi="仿宋" w:eastAsia="仿宋" w:cs="仿宋"/>
          <w:sz w:val="28"/>
          <w:szCs w:val="28"/>
        </w:rPr>
        <w:t>8.4 本规则中未尽事项以竞赛裁判现场商定为准。</w:t>
      </w:r>
      <w:r>
        <w:rPr>
          <w:rFonts w:ascii="宋体" w:hAnsi="宋体" w:eastAsia="宋体" w:cs="宋体"/>
          <w:b/>
          <w:bCs/>
          <w:sz w:val="32"/>
          <w:szCs w:val="32"/>
          <w:lang w:bidi="zh-CN"/>
        </w:rPr>
        <w:br w:type="page"/>
      </w:r>
    </w:p>
    <w:p>
      <w:pPr>
        <w:jc w:val="center"/>
        <w:rPr>
          <w:rFonts w:ascii="黑体" w:hAnsi="黑体" w:eastAsia="黑体" w:cs="黑体"/>
          <w:spacing w:val="5"/>
          <w:sz w:val="28"/>
          <w:szCs w:val="28"/>
        </w:rPr>
      </w:pPr>
      <w:r>
        <w:rPr>
          <w:rFonts w:hint="eastAsia" w:ascii="黑体" w:hAnsi="黑体" w:eastAsia="黑体" w:cs="黑体"/>
          <w:spacing w:val="5"/>
          <w:sz w:val="28"/>
          <w:szCs w:val="28"/>
        </w:rPr>
        <w:t>空中机器人格斗赛计分表</w:t>
      </w:r>
    </w:p>
    <w:p>
      <w:pPr>
        <w:spacing w:line="360" w:lineRule="auto"/>
        <w:rPr>
          <w:rFonts w:ascii="仿宋" w:hAnsi="仿宋" w:eastAsia="仿宋" w:cs="仿宋"/>
          <w:sz w:val="23"/>
          <w:szCs w:val="23"/>
        </w:rPr>
      </w:pPr>
    </w:p>
    <w:p>
      <w:pPr>
        <w:spacing w:line="360" w:lineRule="auto"/>
        <w:rPr>
          <w:rFonts w:ascii="仿宋" w:hAnsi="仿宋" w:eastAsia="仿宋" w:cs="仿宋"/>
          <w:sz w:val="23"/>
          <w:szCs w:val="23"/>
        </w:rPr>
      </w:pPr>
      <w:r>
        <w:rPr>
          <w:rFonts w:hint="eastAsia" w:ascii="仿宋" w:hAnsi="仿宋" w:eastAsia="仿宋" w:cs="仿宋"/>
          <w:sz w:val="23"/>
          <w:szCs w:val="23"/>
        </w:rPr>
        <w:t>参赛队伍1：</w:t>
      </w:r>
      <w:r>
        <w:rPr>
          <w:rFonts w:hint="eastAsia" w:ascii="仿宋" w:hAnsi="仿宋" w:eastAsia="仿宋" w:cs="仿宋"/>
          <w:sz w:val="23"/>
          <w:szCs w:val="23"/>
          <w:u w:val="single"/>
        </w:rPr>
        <w:t xml:space="preserve">                   </w:t>
      </w:r>
      <w:r>
        <w:rPr>
          <w:rFonts w:hint="eastAsia" w:ascii="仿宋" w:hAnsi="仿宋" w:eastAsia="仿宋" w:cs="仿宋"/>
          <w:sz w:val="23"/>
          <w:szCs w:val="23"/>
        </w:rPr>
        <w:t xml:space="preserve"> 参赛队伍2：</w:t>
      </w:r>
      <w:r>
        <w:rPr>
          <w:rFonts w:hint="eastAsia" w:ascii="仿宋" w:hAnsi="仿宋" w:eastAsia="仿宋" w:cs="仿宋"/>
          <w:sz w:val="23"/>
          <w:szCs w:val="23"/>
          <w:u w:val="single"/>
        </w:rPr>
        <w:t xml:space="preserve">                  </w:t>
      </w:r>
    </w:p>
    <w:p>
      <w:pPr>
        <w:pStyle w:val="9"/>
        <w:ind w:left="0" w:leftChars="0"/>
        <w:rPr>
          <w:rFonts w:ascii="仿宋" w:hAnsi="仿宋" w:eastAsia="仿宋" w:cs="仿宋"/>
          <w:sz w:val="23"/>
          <w:szCs w:val="23"/>
        </w:rPr>
      </w:pPr>
      <w:r>
        <w:rPr>
          <w:rFonts w:hint="eastAsia" w:ascii="仿宋" w:hAnsi="仿宋" w:eastAsia="仿宋" w:cs="仿宋"/>
          <w:sz w:val="23"/>
          <w:szCs w:val="23"/>
        </w:rPr>
        <w:t>第一轮——红方：</w:t>
      </w:r>
      <w:r>
        <w:rPr>
          <w:rFonts w:hint="eastAsia" w:ascii="仿宋" w:hAnsi="仿宋" w:eastAsia="仿宋" w:cs="仿宋"/>
          <w:sz w:val="23"/>
          <w:szCs w:val="23"/>
          <w:u w:val="single"/>
        </w:rPr>
        <w:t xml:space="preserve">       </w:t>
      </w:r>
      <w:r>
        <w:rPr>
          <w:rFonts w:hint="eastAsia" w:ascii="仿宋" w:hAnsi="仿宋" w:eastAsia="仿宋" w:cs="仿宋"/>
          <w:sz w:val="23"/>
          <w:szCs w:val="23"/>
        </w:rPr>
        <w:t>蓝方：</w:t>
      </w:r>
      <w:r>
        <w:rPr>
          <w:rFonts w:hint="eastAsia" w:ascii="仿宋" w:hAnsi="仿宋" w:eastAsia="仿宋" w:cs="仿宋"/>
          <w:sz w:val="23"/>
          <w:szCs w:val="23"/>
          <w:u w:val="single"/>
        </w:rPr>
        <w:t xml:space="preserve">        </w:t>
      </w:r>
      <w:r>
        <w:rPr>
          <w:rFonts w:hint="eastAsia" w:ascii="仿宋" w:hAnsi="仿宋" w:eastAsia="仿宋" w:cs="仿宋"/>
          <w:sz w:val="23"/>
          <w:szCs w:val="23"/>
        </w:rPr>
        <w:t>，首轮红蓝方由两支队伍抽签决定。</w:t>
      </w:r>
    </w:p>
    <w:p>
      <w:pPr>
        <w:rPr>
          <w:rFonts w:ascii="仿宋" w:hAnsi="仿宋" w:eastAsia="仿宋" w:cs="仿宋"/>
          <w:sz w:val="23"/>
          <w:szCs w:val="23"/>
        </w:rPr>
      </w:pPr>
      <w:r>
        <w:rPr>
          <w:rFonts w:hint="eastAsia" w:ascii="仿宋" w:hAnsi="仿宋" w:eastAsia="仿宋" w:cs="仿宋"/>
          <w:sz w:val="23"/>
          <w:szCs w:val="23"/>
        </w:rPr>
        <w:t>第二轮——红方：</w:t>
      </w:r>
      <w:r>
        <w:rPr>
          <w:rFonts w:hint="eastAsia" w:ascii="仿宋" w:hAnsi="仿宋" w:eastAsia="仿宋" w:cs="仿宋"/>
          <w:sz w:val="23"/>
          <w:szCs w:val="23"/>
          <w:u w:val="single"/>
        </w:rPr>
        <w:t xml:space="preserve">       </w:t>
      </w:r>
      <w:r>
        <w:rPr>
          <w:rFonts w:hint="eastAsia" w:ascii="仿宋" w:hAnsi="仿宋" w:eastAsia="仿宋" w:cs="仿宋"/>
          <w:sz w:val="23"/>
          <w:szCs w:val="23"/>
        </w:rPr>
        <w:t>蓝方：</w:t>
      </w:r>
      <w:r>
        <w:rPr>
          <w:rFonts w:hint="eastAsia" w:ascii="仿宋" w:hAnsi="仿宋" w:eastAsia="仿宋" w:cs="仿宋"/>
          <w:sz w:val="23"/>
          <w:szCs w:val="23"/>
          <w:u w:val="single"/>
        </w:rPr>
        <w:t xml:space="preserve">        </w:t>
      </w:r>
      <w:r>
        <w:rPr>
          <w:rFonts w:hint="eastAsia" w:ascii="仿宋" w:hAnsi="仿宋" w:eastAsia="仿宋" w:cs="仿宋"/>
          <w:sz w:val="23"/>
          <w:szCs w:val="23"/>
        </w:rPr>
        <w:t>，由第一轮败者组优先选边，平局抽签。</w:t>
      </w:r>
    </w:p>
    <w:p>
      <w:pPr>
        <w:pStyle w:val="9"/>
        <w:ind w:left="0" w:leftChars="0"/>
      </w:pPr>
      <w:r>
        <w:rPr>
          <w:rFonts w:hint="eastAsia" w:ascii="仿宋" w:hAnsi="仿宋" w:eastAsia="仿宋" w:cs="仿宋"/>
          <w:sz w:val="23"/>
          <w:szCs w:val="23"/>
        </w:rPr>
        <w:t>第三轮——红方：</w:t>
      </w:r>
      <w:r>
        <w:rPr>
          <w:rFonts w:hint="eastAsia" w:ascii="仿宋" w:hAnsi="仿宋" w:eastAsia="仿宋" w:cs="仿宋"/>
          <w:sz w:val="23"/>
          <w:szCs w:val="23"/>
          <w:u w:val="single"/>
        </w:rPr>
        <w:t xml:space="preserve">       </w:t>
      </w:r>
      <w:r>
        <w:rPr>
          <w:rFonts w:hint="eastAsia" w:ascii="仿宋" w:hAnsi="仿宋" w:eastAsia="仿宋" w:cs="仿宋"/>
          <w:sz w:val="23"/>
          <w:szCs w:val="23"/>
        </w:rPr>
        <w:t>蓝方：</w:t>
      </w:r>
      <w:r>
        <w:rPr>
          <w:rFonts w:hint="eastAsia" w:ascii="仿宋" w:hAnsi="仿宋" w:eastAsia="仿宋" w:cs="仿宋"/>
          <w:sz w:val="23"/>
          <w:szCs w:val="23"/>
          <w:u w:val="single"/>
        </w:rPr>
        <w:t xml:space="preserve">        </w:t>
      </w:r>
      <w:r>
        <w:rPr>
          <w:rFonts w:hint="eastAsia" w:ascii="仿宋" w:hAnsi="仿宋" w:eastAsia="仿宋" w:cs="仿宋"/>
          <w:sz w:val="23"/>
          <w:szCs w:val="23"/>
        </w:rPr>
        <w:t>，由第二轮败者组优先选边，平局抽签。</w:t>
      </w:r>
    </w:p>
    <w:p>
      <w:pPr>
        <w:pStyle w:val="9"/>
        <w:ind w:left="0" w:leftChars="0"/>
        <w:rPr>
          <w:rFonts w:eastAsiaTheme="minorEastAsia"/>
        </w:rPr>
      </w:pPr>
    </w:p>
    <w:tbl>
      <w:tblPr>
        <w:tblStyle w:val="10"/>
        <w:tblpPr w:leftFromText="180" w:rightFromText="180" w:vertAnchor="text" w:horzAnchor="page" w:tblpX="1626" w:tblpY="322"/>
        <w:tblOverlap w:val="never"/>
        <w:tblW w:w="992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75"/>
        <w:gridCol w:w="313"/>
        <w:gridCol w:w="791"/>
        <w:gridCol w:w="1228"/>
        <w:gridCol w:w="777"/>
        <w:gridCol w:w="595"/>
        <w:gridCol w:w="441"/>
        <w:gridCol w:w="595"/>
        <w:gridCol w:w="455"/>
        <w:gridCol w:w="595"/>
        <w:gridCol w:w="483"/>
        <w:gridCol w:w="595"/>
        <w:gridCol w:w="441"/>
        <w:gridCol w:w="595"/>
        <w:gridCol w:w="455"/>
        <w:gridCol w:w="606"/>
        <w:gridCol w:w="4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3" w:hRule="atLeast"/>
        </w:trPr>
        <w:tc>
          <w:tcPr>
            <w:tcW w:w="475" w:type="dxa"/>
            <w:vMerge w:val="restart"/>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序号</w:t>
            </w:r>
          </w:p>
        </w:tc>
        <w:tc>
          <w:tcPr>
            <w:tcW w:w="313" w:type="dxa"/>
            <w:vMerge w:val="restart"/>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类别</w:t>
            </w:r>
          </w:p>
        </w:tc>
        <w:tc>
          <w:tcPr>
            <w:tcW w:w="791" w:type="dxa"/>
            <w:vMerge w:val="restart"/>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任务</w:t>
            </w:r>
          </w:p>
        </w:tc>
        <w:tc>
          <w:tcPr>
            <w:tcW w:w="1228" w:type="dxa"/>
            <w:vMerge w:val="restart"/>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说明</w:t>
            </w:r>
          </w:p>
        </w:tc>
        <w:tc>
          <w:tcPr>
            <w:tcW w:w="777" w:type="dxa"/>
            <w:vMerge w:val="restart"/>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分值</w:t>
            </w:r>
          </w:p>
        </w:tc>
        <w:tc>
          <w:tcPr>
            <w:tcW w:w="2086" w:type="dxa"/>
            <w:gridSpan w:val="4"/>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第一轮</w:t>
            </w:r>
          </w:p>
        </w:tc>
        <w:tc>
          <w:tcPr>
            <w:tcW w:w="2114" w:type="dxa"/>
            <w:gridSpan w:val="4"/>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第二轮</w:t>
            </w:r>
          </w:p>
        </w:tc>
        <w:tc>
          <w:tcPr>
            <w:tcW w:w="2140" w:type="dxa"/>
            <w:gridSpan w:val="4"/>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第三轮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1" w:hRule="atLeast"/>
        </w:trPr>
        <w:tc>
          <w:tcPr>
            <w:tcW w:w="475" w:type="dxa"/>
            <w:vMerge w:val="continue"/>
            <w:tcBorders>
              <w:tl2br w:val="nil"/>
              <w:tr2bl w:val="nil"/>
            </w:tcBorders>
            <w:vAlign w:val="center"/>
          </w:tcPr>
          <w:p>
            <w:pPr>
              <w:jc w:val="center"/>
              <w:textAlignment w:val="center"/>
            </w:pPr>
          </w:p>
        </w:tc>
        <w:tc>
          <w:tcPr>
            <w:tcW w:w="313" w:type="dxa"/>
            <w:vMerge w:val="continue"/>
            <w:tcBorders>
              <w:tl2br w:val="nil"/>
              <w:tr2bl w:val="nil"/>
            </w:tcBorders>
            <w:vAlign w:val="center"/>
          </w:tcPr>
          <w:p>
            <w:pPr>
              <w:jc w:val="center"/>
              <w:textAlignment w:val="center"/>
            </w:pPr>
          </w:p>
        </w:tc>
        <w:tc>
          <w:tcPr>
            <w:tcW w:w="791" w:type="dxa"/>
            <w:vMerge w:val="continue"/>
            <w:tcBorders>
              <w:tl2br w:val="nil"/>
              <w:tr2bl w:val="nil"/>
            </w:tcBorders>
            <w:vAlign w:val="center"/>
          </w:tcPr>
          <w:p>
            <w:pPr>
              <w:jc w:val="center"/>
              <w:textAlignment w:val="center"/>
            </w:pPr>
          </w:p>
        </w:tc>
        <w:tc>
          <w:tcPr>
            <w:tcW w:w="1228" w:type="dxa"/>
            <w:vMerge w:val="continue"/>
            <w:tcBorders>
              <w:tl2br w:val="nil"/>
              <w:tr2bl w:val="nil"/>
            </w:tcBorders>
            <w:vAlign w:val="center"/>
          </w:tcPr>
          <w:p>
            <w:pPr>
              <w:jc w:val="center"/>
              <w:textAlignment w:val="center"/>
            </w:pPr>
          </w:p>
        </w:tc>
        <w:tc>
          <w:tcPr>
            <w:tcW w:w="777" w:type="dxa"/>
            <w:vMerge w:val="continue"/>
            <w:tcBorders>
              <w:tl2br w:val="nil"/>
              <w:tr2bl w:val="nil"/>
            </w:tcBorders>
            <w:vAlign w:val="center"/>
          </w:tcPr>
          <w:p>
            <w:pPr>
              <w:jc w:val="center"/>
              <w:textAlignment w:val="center"/>
            </w:pPr>
          </w:p>
        </w:tc>
        <w:tc>
          <w:tcPr>
            <w:tcW w:w="1036" w:type="dxa"/>
            <w:gridSpan w:val="2"/>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红方</w:t>
            </w:r>
          </w:p>
        </w:tc>
        <w:tc>
          <w:tcPr>
            <w:tcW w:w="1050" w:type="dxa"/>
            <w:gridSpan w:val="2"/>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蓝方</w:t>
            </w:r>
          </w:p>
        </w:tc>
        <w:tc>
          <w:tcPr>
            <w:tcW w:w="1078" w:type="dxa"/>
            <w:gridSpan w:val="2"/>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红方</w:t>
            </w:r>
          </w:p>
        </w:tc>
        <w:tc>
          <w:tcPr>
            <w:tcW w:w="1036" w:type="dxa"/>
            <w:gridSpan w:val="2"/>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蓝方</w:t>
            </w:r>
          </w:p>
        </w:tc>
        <w:tc>
          <w:tcPr>
            <w:tcW w:w="1050" w:type="dxa"/>
            <w:gridSpan w:val="2"/>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红方</w:t>
            </w:r>
          </w:p>
        </w:tc>
        <w:tc>
          <w:tcPr>
            <w:tcW w:w="1090" w:type="dxa"/>
            <w:gridSpan w:val="2"/>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蓝方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75" w:type="dxa"/>
            <w:vMerge w:val="continue"/>
            <w:tcBorders>
              <w:tl2br w:val="nil"/>
              <w:tr2bl w:val="nil"/>
            </w:tcBorders>
            <w:vAlign w:val="center"/>
          </w:tcPr>
          <w:p>
            <w:pPr>
              <w:jc w:val="center"/>
              <w:rPr>
                <w:rFonts w:ascii="仿宋" w:hAnsi="仿宋" w:eastAsia="仿宋" w:cs="仿宋"/>
                <w:sz w:val="18"/>
                <w:szCs w:val="18"/>
              </w:rPr>
            </w:pPr>
          </w:p>
        </w:tc>
        <w:tc>
          <w:tcPr>
            <w:tcW w:w="313" w:type="dxa"/>
            <w:vMerge w:val="continue"/>
            <w:tcBorders>
              <w:tl2br w:val="nil"/>
              <w:tr2bl w:val="nil"/>
            </w:tcBorders>
            <w:vAlign w:val="center"/>
          </w:tcPr>
          <w:p>
            <w:pPr>
              <w:jc w:val="center"/>
              <w:rPr>
                <w:rFonts w:ascii="仿宋" w:hAnsi="仿宋" w:eastAsia="仿宋" w:cs="仿宋"/>
                <w:sz w:val="18"/>
                <w:szCs w:val="18"/>
              </w:rPr>
            </w:pPr>
          </w:p>
        </w:tc>
        <w:tc>
          <w:tcPr>
            <w:tcW w:w="791" w:type="dxa"/>
            <w:vMerge w:val="continue"/>
            <w:tcBorders>
              <w:tl2br w:val="nil"/>
              <w:tr2bl w:val="nil"/>
            </w:tcBorders>
            <w:vAlign w:val="center"/>
          </w:tcPr>
          <w:p>
            <w:pPr>
              <w:jc w:val="center"/>
              <w:rPr>
                <w:rFonts w:ascii="仿宋" w:hAnsi="仿宋" w:eastAsia="仿宋" w:cs="仿宋"/>
                <w:sz w:val="18"/>
                <w:szCs w:val="18"/>
              </w:rPr>
            </w:pPr>
          </w:p>
        </w:tc>
        <w:tc>
          <w:tcPr>
            <w:tcW w:w="1228" w:type="dxa"/>
            <w:vMerge w:val="continue"/>
            <w:tcBorders>
              <w:tl2br w:val="nil"/>
              <w:tr2bl w:val="nil"/>
            </w:tcBorders>
            <w:vAlign w:val="center"/>
          </w:tcPr>
          <w:p>
            <w:pPr>
              <w:jc w:val="center"/>
              <w:rPr>
                <w:rFonts w:ascii="仿宋" w:hAnsi="仿宋" w:eastAsia="仿宋" w:cs="仿宋"/>
                <w:sz w:val="18"/>
                <w:szCs w:val="18"/>
              </w:rPr>
            </w:pPr>
          </w:p>
        </w:tc>
        <w:tc>
          <w:tcPr>
            <w:tcW w:w="777" w:type="dxa"/>
            <w:vMerge w:val="continue"/>
            <w:tcBorders>
              <w:tl2br w:val="nil"/>
              <w:tr2bl w:val="nil"/>
            </w:tcBorders>
            <w:vAlign w:val="center"/>
          </w:tcPr>
          <w:p>
            <w:pPr>
              <w:jc w:val="center"/>
              <w:rPr>
                <w:rFonts w:ascii="仿宋" w:hAnsi="仿宋" w:eastAsia="仿宋" w:cs="仿宋"/>
                <w:sz w:val="18"/>
                <w:szCs w:val="18"/>
              </w:rPr>
            </w:pPr>
          </w:p>
        </w:tc>
        <w:tc>
          <w:tcPr>
            <w:tcW w:w="595"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完成情况</w:t>
            </w:r>
          </w:p>
        </w:tc>
        <w:tc>
          <w:tcPr>
            <w:tcW w:w="441"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得分</w:t>
            </w:r>
          </w:p>
        </w:tc>
        <w:tc>
          <w:tcPr>
            <w:tcW w:w="595"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完成情况</w:t>
            </w:r>
          </w:p>
        </w:tc>
        <w:tc>
          <w:tcPr>
            <w:tcW w:w="455"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得分</w:t>
            </w:r>
          </w:p>
        </w:tc>
        <w:tc>
          <w:tcPr>
            <w:tcW w:w="595"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完成情况</w:t>
            </w:r>
          </w:p>
        </w:tc>
        <w:tc>
          <w:tcPr>
            <w:tcW w:w="483"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得分</w:t>
            </w:r>
          </w:p>
        </w:tc>
        <w:tc>
          <w:tcPr>
            <w:tcW w:w="595"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完成情况</w:t>
            </w:r>
          </w:p>
        </w:tc>
        <w:tc>
          <w:tcPr>
            <w:tcW w:w="441"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得分</w:t>
            </w:r>
          </w:p>
        </w:tc>
        <w:tc>
          <w:tcPr>
            <w:tcW w:w="595"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完成情况</w:t>
            </w:r>
          </w:p>
        </w:tc>
        <w:tc>
          <w:tcPr>
            <w:tcW w:w="455"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得分</w:t>
            </w:r>
          </w:p>
        </w:tc>
        <w:tc>
          <w:tcPr>
            <w:tcW w:w="606"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完成情况</w:t>
            </w:r>
          </w:p>
        </w:tc>
        <w:tc>
          <w:tcPr>
            <w:tcW w:w="484"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75"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1</w:t>
            </w:r>
          </w:p>
        </w:tc>
        <w:tc>
          <w:tcPr>
            <w:tcW w:w="313" w:type="dxa"/>
            <w:vMerge w:val="restart"/>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得分项</w:t>
            </w:r>
          </w:p>
        </w:tc>
        <w:tc>
          <w:tcPr>
            <w:tcW w:w="791"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起飞</w:t>
            </w:r>
          </w:p>
        </w:tc>
        <w:tc>
          <w:tcPr>
            <w:tcW w:w="1228"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起飞并保持高度稳定悬停2秒</w:t>
            </w:r>
          </w:p>
        </w:tc>
        <w:tc>
          <w:tcPr>
            <w:tcW w:w="777"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5分/人</w:t>
            </w:r>
          </w:p>
        </w:tc>
        <w:tc>
          <w:tcPr>
            <w:tcW w:w="595" w:type="dxa"/>
            <w:tcBorders>
              <w:tl2br w:val="nil"/>
              <w:tr2bl w:val="nil"/>
            </w:tcBorders>
            <w:vAlign w:val="center"/>
          </w:tcPr>
          <w:p>
            <w:pPr>
              <w:jc w:val="center"/>
              <w:rPr>
                <w:rFonts w:ascii="仿宋" w:hAnsi="仿宋" w:eastAsia="仿宋" w:cs="仿宋"/>
                <w:sz w:val="18"/>
                <w:szCs w:val="18"/>
              </w:rPr>
            </w:pPr>
          </w:p>
        </w:tc>
        <w:tc>
          <w:tcPr>
            <w:tcW w:w="441" w:type="dxa"/>
            <w:tcBorders>
              <w:tl2br w:val="nil"/>
              <w:tr2bl w:val="nil"/>
            </w:tcBorders>
            <w:vAlign w:val="center"/>
          </w:tcPr>
          <w:p>
            <w:pPr>
              <w:jc w:val="center"/>
              <w:rPr>
                <w:rFonts w:ascii="仿宋" w:hAnsi="仿宋" w:eastAsia="仿宋" w:cs="仿宋"/>
                <w:sz w:val="18"/>
                <w:szCs w:val="18"/>
              </w:rPr>
            </w:pPr>
          </w:p>
        </w:tc>
        <w:tc>
          <w:tcPr>
            <w:tcW w:w="595" w:type="dxa"/>
            <w:tcBorders>
              <w:tl2br w:val="nil"/>
              <w:tr2bl w:val="nil"/>
            </w:tcBorders>
            <w:vAlign w:val="center"/>
          </w:tcPr>
          <w:p>
            <w:pPr>
              <w:jc w:val="center"/>
              <w:rPr>
                <w:rFonts w:ascii="仿宋" w:hAnsi="仿宋" w:eastAsia="仿宋" w:cs="仿宋"/>
                <w:sz w:val="18"/>
                <w:szCs w:val="18"/>
              </w:rPr>
            </w:pPr>
          </w:p>
        </w:tc>
        <w:tc>
          <w:tcPr>
            <w:tcW w:w="455" w:type="dxa"/>
            <w:tcBorders>
              <w:tl2br w:val="nil"/>
              <w:tr2bl w:val="nil"/>
            </w:tcBorders>
            <w:vAlign w:val="center"/>
          </w:tcPr>
          <w:p>
            <w:pPr>
              <w:jc w:val="center"/>
              <w:rPr>
                <w:rFonts w:ascii="仿宋" w:hAnsi="仿宋" w:eastAsia="仿宋" w:cs="仿宋"/>
                <w:sz w:val="18"/>
                <w:szCs w:val="18"/>
              </w:rPr>
            </w:pPr>
          </w:p>
        </w:tc>
        <w:tc>
          <w:tcPr>
            <w:tcW w:w="595" w:type="dxa"/>
            <w:tcBorders>
              <w:tl2br w:val="nil"/>
              <w:tr2bl w:val="nil"/>
            </w:tcBorders>
            <w:vAlign w:val="center"/>
          </w:tcPr>
          <w:p>
            <w:pPr>
              <w:jc w:val="center"/>
              <w:rPr>
                <w:rFonts w:ascii="仿宋" w:hAnsi="仿宋" w:eastAsia="仿宋" w:cs="仿宋"/>
                <w:sz w:val="18"/>
                <w:szCs w:val="18"/>
              </w:rPr>
            </w:pPr>
          </w:p>
        </w:tc>
        <w:tc>
          <w:tcPr>
            <w:tcW w:w="483" w:type="dxa"/>
            <w:tcBorders>
              <w:tl2br w:val="nil"/>
              <w:tr2bl w:val="nil"/>
            </w:tcBorders>
            <w:vAlign w:val="center"/>
          </w:tcPr>
          <w:p>
            <w:pPr>
              <w:jc w:val="center"/>
              <w:rPr>
                <w:rFonts w:ascii="仿宋" w:hAnsi="仿宋" w:eastAsia="仿宋" w:cs="仿宋"/>
                <w:sz w:val="18"/>
                <w:szCs w:val="18"/>
              </w:rPr>
            </w:pPr>
          </w:p>
        </w:tc>
        <w:tc>
          <w:tcPr>
            <w:tcW w:w="595" w:type="dxa"/>
            <w:tcBorders>
              <w:tl2br w:val="nil"/>
              <w:tr2bl w:val="nil"/>
            </w:tcBorders>
            <w:vAlign w:val="center"/>
          </w:tcPr>
          <w:p>
            <w:pPr>
              <w:jc w:val="center"/>
              <w:rPr>
                <w:rFonts w:ascii="仿宋" w:hAnsi="仿宋" w:eastAsia="仿宋" w:cs="仿宋"/>
                <w:sz w:val="18"/>
                <w:szCs w:val="18"/>
              </w:rPr>
            </w:pPr>
          </w:p>
        </w:tc>
        <w:tc>
          <w:tcPr>
            <w:tcW w:w="441" w:type="dxa"/>
            <w:tcBorders>
              <w:tl2br w:val="nil"/>
              <w:tr2bl w:val="nil"/>
            </w:tcBorders>
            <w:vAlign w:val="center"/>
          </w:tcPr>
          <w:p>
            <w:pPr>
              <w:jc w:val="center"/>
              <w:rPr>
                <w:rFonts w:ascii="仿宋" w:hAnsi="仿宋" w:eastAsia="仿宋" w:cs="仿宋"/>
                <w:sz w:val="18"/>
                <w:szCs w:val="18"/>
              </w:rPr>
            </w:pPr>
          </w:p>
        </w:tc>
        <w:tc>
          <w:tcPr>
            <w:tcW w:w="595" w:type="dxa"/>
            <w:tcBorders>
              <w:tl2br w:val="nil"/>
              <w:tr2bl w:val="nil"/>
            </w:tcBorders>
            <w:vAlign w:val="center"/>
          </w:tcPr>
          <w:p>
            <w:pPr>
              <w:jc w:val="center"/>
              <w:rPr>
                <w:rFonts w:ascii="仿宋" w:hAnsi="仿宋" w:eastAsia="仿宋" w:cs="仿宋"/>
                <w:sz w:val="18"/>
                <w:szCs w:val="18"/>
              </w:rPr>
            </w:pPr>
          </w:p>
        </w:tc>
        <w:tc>
          <w:tcPr>
            <w:tcW w:w="455" w:type="dxa"/>
            <w:tcBorders>
              <w:tl2br w:val="nil"/>
              <w:tr2bl w:val="nil"/>
            </w:tcBorders>
            <w:vAlign w:val="center"/>
          </w:tcPr>
          <w:p>
            <w:pPr>
              <w:jc w:val="center"/>
              <w:rPr>
                <w:rFonts w:ascii="仿宋" w:hAnsi="仿宋" w:eastAsia="仿宋" w:cs="仿宋"/>
                <w:sz w:val="18"/>
                <w:szCs w:val="18"/>
              </w:rPr>
            </w:pPr>
          </w:p>
        </w:tc>
        <w:tc>
          <w:tcPr>
            <w:tcW w:w="606" w:type="dxa"/>
            <w:tcBorders>
              <w:tl2br w:val="nil"/>
              <w:tr2bl w:val="nil"/>
            </w:tcBorders>
            <w:vAlign w:val="center"/>
          </w:tcPr>
          <w:p>
            <w:pPr>
              <w:jc w:val="center"/>
              <w:rPr>
                <w:rFonts w:ascii="仿宋" w:hAnsi="仿宋" w:eastAsia="仿宋" w:cs="仿宋"/>
                <w:sz w:val="18"/>
                <w:szCs w:val="18"/>
              </w:rPr>
            </w:pPr>
          </w:p>
        </w:tc>
        <w:tc>
          <w:tcPr>
            <w:tcW w:w="484" w:type="dxa"/>
            <w:tcBorders>
              <w:tl2br w:val="nil"/>
              <w:tr2bl w:val="nil"/>
            </w:tcBorders>
            <w:vAlign w:val="center"/>
          </w:tcPr>
          <w:p>
            <w:pPr>
              <w:jc w:val="center"/>
              <w:rPr>
                <w:rFonts w:ascii="仿宋" w:hAnsi="仿宋" w:eastAsia="仿宋" w:cs="仿宋"/>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4" w:hRule="atLeast"/>
        </w:trPr>
        <w:tc>
          <w:tcPr>
            <w:tcW w:w="475"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2</w:t>
            </w:r>
          </w:p>
        </w:tc>
        <w:tc>
          <w:tcPr>
            <w:tcW w:w="313" w:type="dxa"/>
            <w:vMerge w:val="continue"/>
            <w:tcBorders>
              <w:tl2br w:val="nil"/>
              <w:tr2bl w:val="nil"/>
            </w:tcBorders>
            <w:vAlign w:val="center"/>
          </w:tcPr>
          <w:p>
            <w:pPr>
              <w:jc w:val="center"/>
              <w:textAlignment w:val="center"/>
              <w:rPr>
                <w:rFonts w:ascii="仿宋" w:hAnsi="仿宋" w:eastAsia="仿宋" w:cs="仿宋"/>
                <w:sz w:val="18"/>
                <w:szCs w:val="18"/>
              </w:rPr>
            </w:pPr>
          </w:p>
        </w:tc>
        <w:tc>
          <w:tcPr>
            <w:tcW w:w="791"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障碍物穿越</w:t>
            </w:r>
          </w:p>
        </w:tc>
        <w:tc>
          <w:tcPr>
            <w:tcW w:w="1228"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每成功1个穿越障碍</w:t>
            </w:r>
          </w:p>
        </w:tc>
        <w:tc>
          <w:tcPr>
            <w:tcW w:w="777"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15分/处</w:t>
            </w:r>
          </w:p>
        </w:tc>
        <w:tc>
          <w:tcPr>
            <w:tcW w:w="595" w:type="dxa"/>
            <w:tcBorders>
              <w:tl2br w:val="nil"/>
              <w:tr2bl w:val="nil"/>
            </w:tcBorders>
            <w:vAlign w:val="center"/>
          </w:tcPr>
          <w:p>
            <w:pPr>
              <w:jc w:val="center"/>
              <w:rPr>
                <w:rFonts w:ascii="仿宋" w:hAnsi="仿宋" w:eastAsia="仿宋" w:cs="仿宋"/>
                <w:sz w:val="18"/>
                <w:szCs w:val="18"/>
              </w:rPr>
            </w:pPr>
          </w:p>
        </w:tc>
        <w:tc>
          <w:tcPr>
            <w:tcW w:w="441" w:type="dxa"/>
            <w:tcBorders>
              <w:tl2br w:val="nil"/>
              <w:tr2bl w:val="nil"/>
            </w:tcBorders>
            <w:vAlign w:val="center"/>
          </w:tcPr>
          <w:p>
            <w:pPr>
              <w:jc w:val="center"/>
              <w:rPr>
                <w:rFonts w:ascii="仿宋" w:hAnsi="仿宋" w:eastAsia="仿宋" w:cs="仿宋"/>
                <w:sz w:val="18"/>
                <w:szCs w:val="18"/>
              </w:rPr>
            </w:pPr>
          </w:p>
        </w:tc>
        <w:tc>
          <w:tcPr>
            <w:tcW w:w="595" w:type="dxa"/>
            <w:tcBorders>
              <w:tl2br w:val="nil"/>
              <w:tr2bl w:val="nil"/>
            </w:tcBorders>
            <w:vAlign w:val="center"/>
          </w:tcPr>
          <w:p>
            <w:pPr>
              <w:jc w:val="center"/>
              <w:rPr>
                <w:rFonts w:ascii="仿宋" w:hAnsi="仿宋" w:eastAsia="仿宋" w:cs="仿宋"/>
                <w:sz w:val="18"/>
                <w:szCs w:val="18"/>
              </w:rPr>
            </w:pPr>
          </w:p>
        </w:tc>
        <w:tc>
          <w:tcPr>
            <w:tcW w:w="455" w:type="dxa"/>
            <w:tcBorders>
              <w:tl2br w:val="nil"/>
              <w:tr2bl w:val="nil"/>
            </w:tcBorders>
            <w:vAlign w:val="center"/>
          </w:tcPr>
          <w:p>
            <w:pPr>
              <w:jc w:val="center"/>
              <w:rPr>
                <w:rFonts w:ascii="仿宋" w:hAnsi="仿宋" w:eastAsia="仿宋" w:cs="仿宋"/>
                <w:sz w:val="18"/>
                <w:szCs w:val="18"/>
              </w:rPr>
            </w:pPr>
          </w:p>
        </w:tc>
        <w:tc>
          <w:tcPr>
            <w:tcW w:w="595" w:type="dxa"/>
            <w:tcBorders>
              <w:tl2br w:val="nil"/>
              <w:tr2bl w:val="nil"/>
            </w:tcBorders>
            <w:vAlign w:val="center"/>
          </w:tcPr>
          <w:p>
            <w:pPr>
              <w:jc w:val="center"/>
              <w:rPr>
                <w:rFonts w:ascii="仿宋" w:hAnsi="仿宋" w:eastAsia="仿宋" w:cs="仿宋"/>
                <w:sz w:val="18"/>
                <w:szCs w:val="18"/>
              </w:rPr>
            </w:pPr>
          </w:p>
        </w:tc>
        <w:tc>
          <w:tcPr>
            <w:tcW w:w="483" w:type="dxa"/>
            <w:tcBorders>
              <w:tl2br w:val="nil"/>
              <w:tr2bl w:val="nil"/>
            </w:tcBorders>
            <w:vAlign w:val="center"/>
          </w:tcPr>
          <w:p>
            <w:pPr>
              <w:jc w:val="center"/>
              <w:rPr>
                <w:rFonts w:ascii="仿宋" w:hAnsi="仿宋" w:eastAsia="仿宋" w:cs="仿宋"/>
                <w:sz w:val="18"/>
                <w:szCs w:val="18"/>
              </w:rPr>
            </w:pPr>
          </w:p>
        </w:tc>
        <w:tc>
          <w:tcPr>
            <w:tcW w:w="595" w:type="dxa"/>
            <w:tcBorders>
              <w:tl2br w:val="nil"/>
              <w:tr2bl w:val="nil"/>
            </w:tcBorders>
            <w:vAlign w:val="center"/>
          </w:tcPr>
          <w:p>
            <w:pPr>
              <w:jc w:val="center"/>
              <w:rPr>
                <w:rFonts w:ascii="仿宋" w:hAnsi="仿宋" w:eastAsia="仿宋" w:cs="仿宋"/>
                <w:sz w:val="18"/>
                <w:szCs w:val="18"/>
              </w:rPr>
            </w:pPr>
          </w:p>
        </w:tc>
        <w:tc>
          <w:tcPr>
            <w:tcW w:w="441" w:type="dxa"/>
            <w:tcBorders>
              <w:tl2br w:val="nil"/>
              <w:tr2bl w:val="nil"/>
            </w:tcBorders>
            <w:vAlign w:val="center"/>
          </w:tcPr>
          <w:p>
            <w:pPr>
              <w:jc w:val="center"/>
              <w:rPr>
                <w:rFonts w:ascii="仿宋" w:hAnsi="仿宋" w:eastAsia="仿宋" w:cs="仿宋"/>
                <w:sz w:val="18"/>
                <w:szCs w:val="18"/>
              </w:rPr>
            </w:pPr>
          </w:p>
        </w:tc>
        <w:tc>
          <w:tcPr>
            <w:tcW w:w="595" w:type="dxa"/>
            <w:tcBorders>
              <w:tl2br w:val="nil"/>
              <w:tr2bl w:val="nil"/>
            </w:tcBorders>
            <w:vAlign w:val="center"/>
          </w:tcPr>
          <w:p>
            <w:pPr>
              <w:jc w:val="center"/>
              <w:rPr>
                <w:rFonts w:ascii="仿宋" w:hAnsi="仿宋" w:eastAsia="仿宋" w:cs="仿宋"/>
                <w:sz w:val="18"/>
                <w:szCs w:val="18"/>
              </w:rPr>
            </w:pPr>
          </w:p>
        </w:tc>
        <w:tc>
          <w:tcPr>
            <w:tcW w:w="455" w:type="dxa"/>
            <w:tcBorders>
              <w:tl2br w:val="nil"/>
              <w:tr2bl w:val="nil"/>
            </w:tcBorders>
            <w:vAlign w:val="center"/>
          </w:tcPr>
          <w:p>
            <w:pPr>
              <w:jc w:val="center"/>
              <w:rPr>
                <w:rFonts w:ascii="仿宋" w:hAnsi="仿宋" w:eastAsia="仿宋" w:cs="仿宋"/>
                <w:sz w:val="18"/>
                <w:szCs w:val="18"/>
              </w:rPr>
            </w:pPr>
          </w:p>
        </w:tc>
        <w:tc>
          <w:tcPr>
            <w:tcW w:w="606" w:type="dxa"/>
            <w:tcBorders>
              <w:tl2br w:val="nil"/>
              <w:tr2bl w:val="nil"/>
            </w:tcBorders>
            <w:vAlign w:val="center"/>
          </w:tcPr>
          <w:p>
            <w:pPr>
              <w:jc w:val="center"/>
              <w:rPr>
                <w:rFonts w:ascii="仿宋" w:hAnsi="仿宋" w:eastAsia="仿宋" w:cs="仿宋"/>
                <w:sz w:val="18"/>
                <w:szCs w:val="18"/>
              </w:rPr>
            </w:pPr>
          </w:p>
        </w:tc>
        <w:tc>
          <w:tcPr>
            <w:tcW w:w="484" w:type="dxa"/>
            <w:tcBorders>
              <w:tl2br w:val="nil"/>
              <w:tr2bl w:val="nil"/>
            </w:tcBorders>
            <w:vAlign w:val="center"/>
          </w:tcPr>
          <w:p>
            <w:pPr>
              <w:jc w:val="center"/>
              <w:rPr>
                <w:rFonts w:ascii="仿宋" w:hAnsi="仿宋" w:eastAsia="仿宋" w:cs="仿宋"/>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4" w:hRule="atLeast"/>
        </w:trPr>
        <w:tc>
          <w:tcPr>
            <w:tcW w:w="475"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3</w:t>
            </w:r>
          </w:p>
        </w:tc>
        <w:tc>
          <w:tcPr>
            <w:tcW w:w="313" w:type="dxa"/>
            <w:vMerge w:val="continue"/>
            <w:tcBorders>
              <w:tl2br w:val="nil"/>
              <w:tr2bl w:val="nil"/>
            </w:tcBorders>
            <w:vAlign w:val="center"/>
          </w:tcPr>
          <w:p>
            <w:pPr>
              <w:jc w:val="center"/>
              <w:textAlignment w:val="center"/>
              <w:rPr>
                <w:rFonts w:ascii="仿宋" w:hAnsi="仿宋" w:eastAsia="仿宋" w:cs="仿宋"/>
                <w:sz w:val="18"/>
                <w:szCs w:val="18"/>
              </w:rPr>
            </w:pPr>
          </w:p>
        </w:tc>
        <w:tc>
          <w:tcPr>
            <w:tcW w:w="791"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摧毁岗哨</w:t>
            </w:r>
          </w:p>
        </w:tc>
        <w:tc>
          <w:tcPr>
            <w:tcW w:w="1228"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每摧毁1个岗哨</w:t>
            </w:r>
          </w:p>
        </w:tc>
        <w:tc>
          <w:tcPr>
            <w:tcW w:w="777"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30分/个</w:t>
            </w:r>
          </w:p>
        </w:tc>
        <w:tc>
          <w:tcPr>
            <w:tcW w:w="595" w:type="dxa"/>
            <w:tcBorders>
              <w:tl2br w:val="nil"/>
              <w:tr2bl w:val="nil"/>
            </w:tcBorders>
            <w:vAlign w:val="center"/>
          </w:tcPr>
          <w:p>
            <w:pPr>
              <w:jc w:val="center"/>
              <w:rPr>
                <w:rFonts w:ascii="仿宋" w:hAnsi="仿宋" w:eastAsia="仿宋" w:cs="仿宋"/>
                <w:sz w:val="18"/>
                <w:szCs w:val="18"/>
              </w:rPr>
            </w:pPr>
          </w:p>
        </w:tc>
        <w:tc>
          <w:tcPr>
            <w:tcW w:w="441" w:type="dxa"/>
            <w:tcBorders>
              <w:tl2br w:val="nil"/>
              <w:tr2bl w:val="nil"/>
            </w:tcBorders>
            <w:vAlign w:val="center"/>
          </w:tcPr>
          <w:p>
            <w:pPr>
              <w:jc w:val="center"/>
              <w:rPr>
                <w:rFonts w:ascii="仿宋" w:hAnsi="仿宋" w:eastAsia="仿宋" w:cs="仿宋"/>
                <w:sz w:val="18"/>
                <w:szCs w:val="18"/>
              </w:rPr>
            </w:pPr>
          </w:p>
        </w:tc>
        <w:tc>
          <w:tcPr>
            <w:tcW w:w="595" w:type="dxa"/>
            <w:tcBorders>
              <w:tl2br w:val="nil"/>
              <w:tr2bl w:val="nil"/>
            </w:tcBorders>
            <w:vAlign w:val="center"/>
          </w:tcPr>
          <w:p>
            <w:pPr>
              <w:jc w:val="center"/>
              <w:rPr>
                <w:rFonts w:ascii="仿宋" w:hAnsi="仿宋" w:eastAsia="仿宋" w:cs="仿宋"/>
                <w:sz w:val="18"/>
                <w:szCs w:val="18"/>
              </w:rPr>
            </w:pPr>
          </w:p>
        </w:tc>
        <w:tc>
          <w:tcPr>
            <w:tcW w:w="455" w:type="dxa"/>
            <w:tcBorders>
              <w:tl2br w:val="nil"/>
              <w:tr2bl w:val="nil"/>
            </w:tcBorders>
            <w:vAlign w:val="center"/>
          </w:tcPr>
          <w:p>
            <w:pPr>
              <w:jc w:val="center"/>
              <w:rPr>
                <w:rFonts w:ascii="仿宋" w:hAnsi="仿宋" w:eastAsia="仿宋" w:cs="仿宋"/>
                <w:sz w:val="18"/>
                <w:szCs w:val="18"/>
              </w:rPr>
            </w:pPr>
          </w:p>
        </w:tc>
        <w:tc>
          <w:tcPr>
            <w:tcW w:w="595" w:type="dxa"/>
            <w:tcBorders>
              <w:tl2br w:val="nil"/>
              <w:tr2bl w:val="nil"/>
            </w:tcBorders>
            <w:vAlign w:val="center"/>
          </w:tcPr>
          <w:p>
            <w:pPr>
              <w:jc w:val="center"/>
              <w:rPr>
                <w:rFonts w:ascii="仿宋" w:hAnsi="仿宋" w:eastAsia="仿宋" w:cs="仿宋"/>
                <w:sz w:val="18"/>
                <w:szCs w:val="18"/>
              </w:rPr>
            </w:pPr>
          </w:p>
        </w:tc>
        <w:tc>
          <w:tcPr>
            <w:tcW w:w="483" w:type="dxa"/>
            <w:tcBorders>
              <w:tl2br w:val="nil"/>
              <w:tr2bl w:val="nil"/>
            </w:tcBorders>
            <w:vAlign w:val="center"/>
          </w:tcPr>
          <w:p>
            <w:pPr>
              <w:jc w:val="center"/>
              <w:rPr>
                <w:rFonts w:ascii="仿宋" w:hAnsi="仿宋" w:eastAsia="仿宋" w:cs="仿宋"/>
                <w:sz w:val="18"/>
                <w:szCs w:val="18"/>
              </w:rPr>
            </w:pPr>
          </w:p>
        </w:tc>
        <w:tc>
          <w:tcPr>
            <w:tcW w:w="595" w:type="dxa"/>
            <w:tcBorders>
              <w:tl2br w:val="nil"/>
              <w:tr2bl w:val="nil"/>
            </w:tcBorders>
            <w:vAlign w:val="center"/>
          </w:tcPr>
          <w:p>
            <w:pPr>
              <w:jc w:val="center"/>
              <w:rPr>
                <w:rFonts w:ascii="仿宋" w:hAnsi="仿宋" w:eastAsia="仿宋" w:cs="仿宋"/>
                <w:sz w:val="18"/>
                <w:szCs w:val="18"/>
              </w:rPr>
            </w:pPr>
          </w:p>
        </w:tc>
        <w:tc>
          <w:tcPr>
            <w:tcW w:w="441" w:type="dxa"/>
            <w:tcBorders>
              <w:tl2br w:val="nil"/>
              <w:tr2bl w:val="nil"/>
            </w:tcBorders>
            <w:vAlign w:val="center"/>
          </w:tcPr>
          <w:p>
            <w:pPr>
              <w:jc w:val="center"/>
              <w:rPr>
                <w:rFonts w:ascii="仿宋" w:hAnsi="仿宋" w:eastAsia="仿宋" w:cs="仿宋"/>
                <w:sz w:val="18"/>
                <w:szCs w:val="18"/>
              </w:rPr>
            </w:pPr>
          </w:p>
        </w:tc>
        <w:tc>
          <w:tcPr>
            <w:tcW w:w="595" w:type="dxa"/>
            <w:tcBorders>
              <w:tl2br w:val="nil"/>
              <w:tr2bl w:val="nil"/>
            </w:tcBorders>
            <w:vAlign w:val="center"/>
          </w:tcPr>
          <w:p>
            <w:pPr>
              <w:jc w:val="center"/>
              <w:rPr>
                <w:rFonts w:ascii="仿宋" w:hAnsi="仿宋" w:eastAsia="仿宋" w:cs="仿宋"/>
                <w:sz w:val="18"/>
                <w:szCs w:val="18"/>
              </w:rPr>
            </w:pPr>
          </w:p>
        </w:tc>
        <w:tc>
          <w:tcPr>
            <w:tcW w:w="455" w:type="dxa"/>
            <w:tcBorders>
              <w:tl2br w:val="nil"/>
              <w:tr2bl w:val="nil"/>
            </w:tcBorders>
            <w:vAlign w:val="center"/>
          </w:tcPr>
          <w:p>
            <w:pPr>
              <w:jc w:val="center"/>
              <w:rPr>
                <w:rFonts w:ascii="仿宋" w:hAnsi="仿宋" w:eastAsia="仿宋" w:cs="仿宋"/>
                <w:sz w:val="18"/>
                <w:szCs w:val="18"/>
              </w:rPr>
            </w:pPr>
          </w:p>
        </w:tc>
        <w:tc>
          <w:tcPr>
            <w:tcW w:w="606" w:type="dxa"/>
            <w:tcBorders>
              <w:tl2br w:val="nil"/>
              <w:tr2bl w:val="nil"/>
            </w:tcBorders>
            <w:vAlign w:val="center"/>
          </w:tcPr>
          <w:p>
            <w:pPr>
              <w:jc w:val="center"/>
              <w:rPr>
                <w:rFonts w:ascii="仿宋" w:hAnsi="仿宋" w:eastAsia="仿宋" w:cs="仿宋"/>
                <w:sz w:val="18"/>
                <w:szCs w:val="18"/>
              </w:rPr>
            </w:pPr>
          </w:p>
        </w:tc>
        <w:tc>
          <w:tcPr>
            <w:tcW w:w="484" w:type="dxa"/>
            <w:tcBorders>
              <w:tl2br w:val="nil"/>
              <w:tr2bl w:val="nil"/>
            </w:tcBorders>
            <w:vAlign w:val="center"/>
          </w:tcPr>
          <w:p>
            <w:pPr>
              <w:jc w:val="center"/>
              <w:rPr>
                <w:rFonts w:ascii="仿宋" w:hAnsi="仿宋" w:eastAsia="仿宋" w:cs="仿宋"/>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4" w:hRule="atLeast"/>
        </w:trPr>
        <w:tc>
          <w:tcPr>
            <w:tcW w:w="475"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4</w:t>
            </w:r>
          </w:p>
        </w:tc>
        <w:tc>
          <w:tcPr>
            <w:tcW w:w="313" w:type="dxa"/>
            <w:vMerge w:val="continue"/>
            <w:tcBorders>
              <w:tl2br w:val="nil"/>
              <w:tr2bl w:val="nil"/>
            </w:tcBorders>
            <w:vAlign w:val="center"/>
          </w:tcPr>
          <w:p>
            <w:pPr>
              <w:jc w:val="center"/>
              <w:textAlignment w:val="center"/>
              <w:rPr>
                <w:rFonts w:ascii="仿宋" w:hAnsi="仿宋" w:eastAsia="仿宋" w:cs="仿宋"/>
                <w:sz w:val="18"/>
                <w:szCs w:val="18"/>
              </w:rPr>
            </w:pPr>
          </w:p>
        </w:tc>
        <w:tc>
          <w:tcPr>
            <w:tcW w:w="791"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攻击</w:t>
            </w:r>
          </w:p>
        </w:tc>
        <w:tc>
          <w:tcPr>
            <w:tcW w:w="1228"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每击落1架敌方无人机</w:t>
            </w:r>
          </w:p>
        </w:tc>
        <w:tc>
          <w:tcPr>
            <w:tcW w:w="777"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20分/架</w:t>
            </w:r>
          </w:p>
        </w:tc>
        <w:tc>
          <w:tcPr>
            <w:tcW w:w="595" w:type="dxa"/>
            <w:tcBorders>
              <w:tl2br w:val="nil"/>
              <w:tr2bl w:val="nil"/>
            </w:tcBorders>
            <w:vAlign w:val="center"/>
          </w:tcPr>
          <w:p>
            <w:pPr>
              <w:jc w:val="center"/>
              <w:rPr>
                <w:rFonts w:ascii="仿宋" w:hAnsi="仿宋" w:eastAsia="仿宋" w:cs="仿宋"/>
                <w:sz w:val="18"/>
                <w:szCs w:val="18"/>
              </w:rPr>
            </w:pPr>
          </w:p>
        </w:tc>
        <w:tc>
          <w:tcPr>
            <w:tcW w:w="441" w:type="dxa"/>
            <w:tcBorders>
              <w:tl2br w:val="nil"/>
              <w:tr2bl w:val="nil"/>
            </w:tcBorders>
            <w:vAlign w:val="center"/>
          </w:tcPr>
          <w:p>
            <w:pPr>
              <w:jc w:val="center"/>
              <w:rPr>
                <w:rFonts w:ascii="仿宋" w:hAnsi="仿宋" w:eastAsia="仿宋" w:cs="仿宋"/>
                <w:sz w:val="18"/>
                <w:szCs w:val="18"/>
              </w:rPr>
            </w:pPr>
          </w:p>
        </w:tc>
        <w:tc>
          <w:tcPr>
            <w:tcW w:w="595" w:type="dxa"/>
            <w:tcBorders>
              <w:tl2br w:val="nil"/>
              <w:tr2bl w:val="nil"/>
            </w:tcBorders>
            <w:vAlign w:val="center"/>
          </w:tcPr>
          <w:p>
            <w:pPr>
              <w:jc w:val="center"/>
              <w:rPr>
                <w:rFonts w:ascii="仿宋" w:hAnsi="仿宋" w:eastAsia="仿宋" w:cs="仿宋"/>
                <w:sz w:val="18"/>
                <w:szCs w:val="18"/>
              </w:rPr>
            </w:pPr>
          </w:p>
        </w:tc>
        <w:tc>
          <w:tcPr>
            <w:tcW w:w="455" w:type="dxa"/>
            <w:tcBorders>
              <w:tl2br w:val="nil"/>
              <w:tr2bl w:val="nil"/>
            </w:tcBorders>
            <w:vAlign w:val="center"/>
          </w:tcPr>
          <w:p>
            <w:pPr>
              <w:jc w:val="center"/>
              <w:rPr>
                <w:rFonts w:ascii="仿宋" w:hAnsi="仿宋" w:eastAsia="仿宋" w:cs="仿宋"/>
                <w:sz w:val="18"/>
                <w:szCs w:val="18"/>
              </w:rPr>
            </w:pPr>
          </w:p>
        </w:tc>
        <w:tc>
          <w:tcPr>
            <w:tcW w:w="595" w:type="dxa"/>
            <w:tcBorders>
              <w:tl2br w:val="nil"/>
              <w:tr2bl w:val="nil"/>
            </w:tcBorders>
            <w:vAlign w:val="center"/>
          </w:tcPr>
          <w:p>
            <w:pPr>
              <w:jc w:val="center"/>
              <w:rPr>
                <w:rFonts w:ascii="仿宋" w:hAnsi="仿宋" w:eastAsia="仿宋" w:cs="仿宋"/>
                <w:sz w:val="18"/>
                <w:szCs w:val="18"/>
              </w:rPr>
            </w:pPr>
          </w:p>
        </w:tc>
        <w:tc>
          <w:tcPr>
            <w:tcW w:w="483" w:type="dxa"/>
            <w:tcBorders>
              <w:tl2br w:val="nil"/>
              <w:tr2bl w:val="nil"/>
            </w:tcBorders>
            <w:vAlign w:val="center"/>
          </w:tcPr>
          <w:p>
            <w:pPr>
              <w:jc w:val="center"/>
              <w:rPr>
                <w:rFonts w:ascii="仿宋" w:hAnsi="仿宋" w:eastAsia="仿宋" w:cs="仿宋"/>
                <w:sz w:val="18"/>
                <w:szCs w:val="18"/>
              </w:rPr>
            </w:pPr>
          </w:p>
        </w:tc>
        <w:tc>
          <w:tcPr>
            <w:tcW w:w="595" w:type="dxa"/>
            <w:tcBorders>
              <w:tl2br w:val="nil"/>
              <w:tr2bl w:val="nil"/>
            </w:tcBorders>
            <w:vAlign w:val="center"/>
          </w:tcPr>
          <w:p>
            <w:pPr>
              <w:jc w:val="center"/>
              <w:rPr>
                <w:rFonts w:ascii="仿宋" w:hAnsi="仿宋" w:eastAsia="仿宋" w:cs="仿宋"/>
                <w:sz w:val="18"/>
                <w:szCs w:val="18"/>
              </w:rPr>
            </w:pPr>
          </w:p>
        </w:tc>
        <w:tc>
          <w:tcPr>
            <w:tcW w:w="441" w:type="dxa"/>
            <w:tcBorders>
              <w:tl2br w:val="nil"/>
              <w:tr2bl w:val="nil"/>
            </w:tcBorders>
            <w:vAlign w:val="center"/>
          </w:tcPr>
          <w:p>
            <w:pPr>
              <w:jc w:val="center"/>
              <w:rPr>
                <w:rFonts w:ascii="仿宋" w:hAnsi="仿宋" w:eastAsia="仿宋" w:cs="仿宋"/>
                <w:sz w:val="18"/>
                <w:szCs w:val="18"/>
              </w:rPr>
            </w:pPr>
          </w:p>
        </w:tc>
        <w:tc>
          <w:tcPr>
            <w:tcW w:w="595" w:type="dxa"/>
            <w:tcBorders>
              <w:tl2br w:val="nil"/>
              <w:tr2bl w:val="nil"/>
            </w:tcBorders>
            <w:vAlign w:val="center"/>
          </w:tcPr>
          <w:p>
            <w:pPr>
              <w:jc w:val="center"/>
              <w:rPr>
                <w:rFonts w:ascii="仿宋" w:hAnsi="仿宋" w:eastAsia="仿宋" w:cs="仿宋"/>
                <w:sz w:val="18"/>
                <w:szCs w:val="18"/>
              </w:rPr>
            </w:pPr>
          </w:p>
        </w:tc>
        <w:tc>
          <w:tcPr>
            <w:tcW w:w="455" w:type="dxa"/>
            <w:tcBorders>
              <w:tl2br w:val="nil"/>
              <w:tr2bl w:val="nil"/>
            </w:tcBorders>
            <w:vAlign w:val="center"/>
          </w:tcPr>
          <w:p>
            <w:pPr>
              <w:jc w:val="center"/>
              <w:rPr>
                <w:rFonts w:ascii="仿宋" w:hAnsi="仿宋" w:eastAsia="仿宋" w:cs="仿宋"/>
                <w:sz w:val="18"/>
                <w:szCs w:val="18"/>
              </w:rPr>
            </w:pPr>
          </w:p>
        </w:tc>
        <w:tc>
          <w:tcPr>
            <w:tcW w:w="606" w:type="dxa"/>
            <w:tcBorders>
              <w:tl2br w:val="nil"/>
              <w:tr2bl w:val="nil"/>
            </w:tcBorders>
            <w:vAlign w:val="center"/>
          </w:tcPr>
          <w:p>
            <w:pPr>
              <w:jc w:val="center"/>
              <w:rPr>
                <w:rFonts w:ascii="仿宋" w:hAnsi="仿宋" w:eastAsia="仿宋" w:cs="仿宋"/>
                <w:sz w:val="18"/>
                <w:szCs w:val="18"/>
              </w:rPr>
            </w:pPr>
          </w:p>
        </w:tc>
        <w:tc>
          <w:tcPr>
            <w:tcW w:w="484" w:type="dxa"/>
            <w:tcBorders>
              <w:tl2br w:val="nil"/>
              <w:tr2bl w:val="nil"/>
            </w:tcBorders>
            <w:vAlign w:val="center"/>
          </w:tcPr>
          <w:p>
            <w:pPr>
              <w:jc w:val="center"/>
              <w:rPr>
                <w:rFonts w:ascii="仿宋" w:hAnsi="仿宋" w:eastAsia="仿宋" w:cs="仿宋"/>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75"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6</w:t>
            </w:r>
          </w:p>
        </w:tc>
        <w:tc>
          <w:tcPr>
            <w:tcW w:w="313" w:type="dxa"/>
            <w:vMerge w:val="continue"/>
            <w:tcBorders>
              <w:tl2br w:val="nil"/>
              <w:tr2bl w:val="nil"/>
            </w:tcBorders>
            <w:vAlign w:val="center"/>
          </w:tcPr>
          <w:p>
            <w:pPr>
              <w:jc w:val="center"/>
              <w:textAlignment w:val="center"/>
              <w:rPr>
                <w:rFonts w:ascii="仿宋" w:hAnsi="仿宋" w:eastAsia="仿宋" w:cs="仿宋"/>
                <w:sz w:val="18"/>
                <w:szCs w:val="18"/>
              </w:rPr>
            </w:pPr>
          </w:p>
        </w:tc>
        <w:tc>
          <w:tcPr>
            <w:tcW w:w="791"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主基地</w:t>
            </w:r>
          </w:p>
        </w:tc>
        <w:tc>
          <w:tcPr>
            <w:tcW w:w="1228"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每消耗主基地1点血量</w:t>
            </w:r>
          </w:p>
        </w:tc>
        <w:tc>
          <w:tcPr>
            <w:tcW w:w="777"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30分/点</w:t>
            </w:r>
          </w:p>
        </w:tc>
        <w:tc>
          <w:tcPr>
            <w:tcW w:w="595" w:type="dxa"/>
            <w:tcBorders>
              <w:tl2br w:val="nil"/>
              <w:tr2bl w:val="nil"/>
            </w:tcBorders>
            <w:vAlign w:val="center"/>
          </w:tcPr>
          <w:p>
            <w:pPr>
              <w:jc w:val="center"/>
              <w:rPr>
                <w:rFonts w:ascii="仿宋" w:hAnsi="仿宋" w:eastAsia="仿宋" w:cs="仿宋"/>
                <w:sz w:val="18"/>
                <w:szCs w:val="18"/>
              </w:rPr>
            </w:pPr>
          </w:p>
        </w:tc>
        <w:tc>
          <w:tcPr>
            <w:tcW w:w="441" w:type="dxa"/>
            <w:tcBorders>
              <w:tl2br w:val="nil"/>
              <w:tr2bl w:val="nil"/>
            </w:tcBorders>
            <w:vAlign w:val="center"/>
          </w:tcPr>
          <w:p>
            <w:pPr>
              <w:jc w:val="center"/>
              <w:rPr>
                <w:rFonts w:ascii="仿宋" w:hAnsi="仿宋" w:eastAsia="仿宋" w:cs="仿宋"/>
                <w:sz w:val="18"/>
                <w:szCs w:val="18"/>
              </w:rPr>
            </w:pPr>
          </w:p>
        </w:tc>
        <w:tc>
          <w:tcPr>
            <w:tcW w:w="595" w:type="dxa"/>
            <w:tcBorders>
              <w:tl2br w:val="nil"/>
              <w:tr2bl w:val="nil"/>
            </w:tcBorders>
            <w:vAlign w:val="center"/>
          </w:tcPr>
          <w:p>
            <w:pPr>
              <w:jc w:val="center"/>
              <w:rPr>
                <w:rFonts w:ascii="仿宋" w:hAnsi="仿宋" w:eastAsia="仿宋" w:cs="仿宋"/>
                <w:sz w:val="18"/>
                <w:szCs w:val="18"/>
              </w:rPr>
            </w:pPr>
          </w:p>
        </w:tc>
        <w:tc>
          <w:tcPr>
            <w:tcW w:w="455" w:type="dxa"/>
            <w:tcBorders>
              <w:tl2br w:val="nil"/>
              <w:tr2bl w:val="nil"/>
            </w:tcBorders>
            <w:vAlign w:val="center"/>
          </w:tcPr>
          <w:p>
            <w:pPr>
              <w:jc w:val="center"/>
              <w:rPr>
                <w:rFonts w:ascii="仿宋" w:hAnsi="仿宋" w:eastAsia="仿宋" w:cs="仿宋"/>
                <w:sz w:val="18"/>
                <w:szCs w:val="18"/>
              </w:rPr>
            </w:pPr>
          </w:p>
        </w:tc>
        <w:tc>
          <w:tcPr>
            <w:tcW w:w="595" w:type="dxa"/>
            <w:tcBorders>
              <w:tl2br w:val="nil"/>
              <w:tr2bl w:val="nil"/>
            </w:tcBorders>
            <w:vAlign w:val="center"/>
          </w:tcPr>
          <w:p>
            <w:pPr>
              <w:jc w:val="center"/>
              <w:rPr>
                <w:rFonts w:ascii="仿宋" w:hAnsi="仿宋" w:eastAsia="仿宋" w:cs="仿宋"/>
                <w:sz w:val="18"/>
                <w:szCs w:val="18"/>
              </w:rPr>
            </w:pPr>
          </w:p>
        </w:tc>
        <w:tc>
          <w:tcPr>
            <w:tcW w:w="483" w:type="dxa"/>
            <w:tcBorders>
              <w:tl2br w:val="nil"/>
              <w:tr2bl w:val="nil"/>
            </w:tcBorders>
            <w:vAlign w:val="center"/>
          </w:tcPr>
          <w:p>
            <w:pPr>
              <w:jc w:val="center"/>
              <w:rPr>
                <w:rFonts w:ascii="仿宋" w:hAnsi="仿宋" w:eastAsia="仿宋" w:cs="仿宋"/>
                <w:sz w:val="18"/>
                <w:szCs w:val="18"/>
              </w:rPr>
            </w:pPr>
          </w:p>
        </w:tc>
        <w:tc>
          <w:tcPr>
            <w:tcW w:w="595" w:type="dxa"/>
            <w:tcBorders>
              <w:tl2br w:val="nil"/>
              <w:tr2bl w:val="nil"/>
            </w:tcBorders>
            <w:vAlign w:val="center"/>
          </w:tcPr>
          <w:p>
            <w:pPr>
              <w:jc w:val="center"/>
              <w:rPr>
                <w:rFonts w:ascii="仿宋" w:hAnsi="仿宋" w:eastAsia="仿宋" w:cs="仿宋"/>
                <w:sz w:val="18"/>
                <w:szCs w:val="18"/>
              </w:rPr>
            </w:pPr>
          </w:p>
        </w:tc>
        <w:tc>
          <w:tcPr>
            <w:tcW w:w="441" w:type="dxa"/>
            <w:tcBorders>
              <w:tl2br w:val="nil"/>
              <w:tr2bl w:val="nil"/>
            </w:tcBorders>
            <w:vAlign w:val="center"/>
          </w:tcPr>
          <w:p>
            <w:pPr>
              <w:jc w:val="center"/>
              <w:rPr>
                <w:rFonts w:ascii="仿宋" w:hAnsi="仿宋" w:eastAsia="仿宋" w:cs="仿宋"/>
                <w:sz w:val="18"/>
                <w:szCs w:val="18"/>
              </w:rPr>
            </w:pPr>
          </w:p>
        </w:tc>
        <w:tc>
          <w:tcPr>
            <w:tcW w:w="595" w:type="dxa"/>
            <w:tcBorders>
              <w:tl2br w:val="nil"/>
              <w:tr2bl w:val="nil"/>
            </w:tcBorders>
            <w:vAlign w:val="center"/>
          </w:tcPr>
          <w:p>
            <w:pPr>
              <w:jc w:val="center"/>
              <w:rPr>
                <w:rFonts w:ascii="仿宋" w:hAnsi="仿宋" w:eastAsia="仿宋" w:cs="仿宋"/>
                <w:sz w:val="18"/>
                <w:szCs w:val="18"/>
              </w:rPr>
            </w:pPr>
          </w:p>
        </w:tc>
        <w:tc>
          <w:tcPr>
            <w:tcW w:w="455" w:type="dxa"/>
            <w:tcBorders>
              <w:tl2br w:val="nil"/>
              <w:tr2bl w:val="nil"/>
            </w:tcBorders>
            <w:vAlign w:val="center"/>
          </w:tcPr>
          <w:p>
            <w:pPr>
              <w:jc w:val="center"/>
              <w:rPr>
                <w:rFonts w:ascii="仿宋" w:hAnsi="仿宋" w:eastAsia="仿宋" w:cs="仿宋"/>
                <w:sz w:val="18"/>
                <w:szCs w:val="18"/>
              </w:rPr>
            </w:pPr>
          </w:p>
        </w:tc>
        <w:tc>
          <w:tcPr>
            <w:tcW w:w="606" w:type="dxa"/>
            <w:tcBorders>
              <w:tl2br w:val="nil"/>
              <w:tr2bl w:val="nil"/>
            </w:tcBorders>
            <w:vAlign w:val="center"/>
          </w:tcPr>
          <w:p>
            <w:pPr>
              <w:jc w:val="center"/>
              <w:rPr>
                <w:rFonts w:ascii="仿宋" w:hAnsi="仿宋" w:eastAsia="仿宋" w:cs="仿宋"/>
                <w:sz w:val="18"/>
                <w:szCs w:val="18"/>
              </w:rPr>
            </w:pPr>
          </w:p>
        </w:tc>
        <w:tc>
          <w:tcPr>
            <w:tcW w:w="484" w:type="dxa"/>
            <w:tcBorders>
              <w:tl2br w:val="nil"/>
              <w:tr2bl w:val="nil"/>
            </w:tcBorders>
            <w:vAlign w:val="center"/>
          </w:tcPr>
          <w:p>
            <w:pPr>
              <w:jc w:val="center"/>
              <w:rPr>
                <w:rFonts w:ascii="仿宋" w:hAnsi="仿宋" w:eastAsia="仿宋" w:cs="仿宋"/>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75"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7</w:t>
            </w:r>
          </w:p>
        </w:tc>
        <w:tc>
          <w:tcPr>
            <w:tcW w:w="313" w:type="dxa"/>
            <w:vMerge w:val="restart"/>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扣分项</w:t>
            </w:r>
          </w:p>
        </w:tc>
        <w:tc>
          <w:tcPr>
            <w:tcW w:w="791"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击落复活</w:t>
            </w:r>
          </w:p>
        </w:tc>
        <w:tc>
          <w:tcPr>
            <w:tcW w:w="1228"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每复活1次</w:t>
            </w:r>
          </w:p>
        </w:tc>
        <w:tc>
          <w:tcPr>
            <w:tcW w:w="777"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10分/次</w:t>
            </w:r>
          </w:p>
        </w:tc>
        <w:tc>
          <w:tcPr>
            <w:tcW w:w="595" w:type="dxa"/>
            <w:tcBorders>
              <w:tl2br w:val="nil"/>
              <w:tr2bl w:val="nil"/>
            </w:tcBorders>
            <w:vAlign w:val="center"/>
          </w:tcPr>
          <w:p>
            <w:pPr>
              <w:jc w:val="center"/>
              <w:rPr>
                <w:rFonts w:ascii="仿宋" w:hAnsi="仿宋" w:eastAsia="仿宋" w:cs="仿宋"/>
                <w:sz w:val="18"/>
                <w:szCs w:val="18"/>
              </w:rPr>
            </w:pPr>
          </w:p>
        </w:tc>
        <w:tc>
          <w:tcPr>
            <w:tcW w:w="441" w:type="dxa"/>
            <w:tcBorders>
              <w:tl2br w:val="nil"/>
              <w:tr2bl w:val="nil"/>
            </w:tcBorders>
            <w:vAlign w:val="center"/>
          </w:tcPr>
          <w:p>
            <w:pPr>
              <w:jc w:val="center"/>
              <w:rPr>
                <w:rFonts w:ascii="仿宋" w:hAnsi="仿宋" w:eastAsia="仿宋" w:cs="仿宋"/>
                <w:sz w:val="18"/>
                <w:szCs w:val="18"/>
              </w:rPr>
            </w:pPr>
          </w:p>
        </w:tc>
        <w:tc>
          <w:tcPr>
            <w:tcW w:w="595" w:type="dxa"/>
            <w:tcBorders>
              <w:tl2br w:val="nil"/>
              <w:tr2bl w:val="nil"/>
            </w:tcBorders>
            <w:vAlign w:val="center"/>
          </w:tcPr>
          <w:p>
            <w:pPr>
              <w:jc w:val="center"/>
              <w:rPr>
                <w:rFonts w:ascii="仿宋" w:hAnsi="仿宋" w:eastAsia="仿宋" w:cs="仿宋"/>
                <w:sz w:val="18"/>
                <w:szCs w:val="18"/>
              </w:rPr>
            </w:pPr>
          </w:p>
        </w:tc>
        <w:tc>
          <w:tcPr>
            <w:tcW w:w="455" w:type="dxa"/>
            <w:tcBorders>
              <w:tl2br w:val="nil"/>
              <w:tr2bl w:val="nil"/>
            </w:tcBorders>
            <w:vAlign w:val="center"/>
          </w:tcPr>
          <w:p>
            <w:pPr>
              <w:jc w:val="center"/>
              <w:rPr>
                <w:rFonts w:ascii="仿宋" w:hAnsi="仿宋" w:eastAsia="仿宋" w:cs="仿宋"/>
                <w:sz w:val="18"/>
                <w:szCs w:val="18"/>
              </w:rPr>
            </w:pPr>
          </w:p>
        </w:tc>
        <w:tc>
          <w:tcPr>
            <w:tcW w:w="595" w:type="dxa"/>
            <w:tcBorders>
              <w:tl2br w:val="nil"/>
              <w:tr2bl w:val="nil"/>
            </w:tcBorders>
            <w:vAlign w:val="center"/>
          </w:tcPr>
          <w:p>
            <w:pPr>
              <w:jc w:val="center"/>
              <w:rPr>
                <w:rFonts w:ascii="仿宋" w:hAnsi="仿宋" w:eastAsia="仿宋" w:cs="仿宋"/>
                <w:sz w:val="18"/>
                <w:szCs w:val="18"/>
              </w:rPr>
            </w:pPr>
          </w:p>
        </w:tc>
        <w:tc>
          <w:tcPr>
            <w:tcW w:w="483" w:type="dxa"/>
            <w:tcBorders>
              <w:tl2br w:val="nil"/>
              <w:tr2bl w:val="nil"/>
            </w:tcBorders>
            <w:vAlign w:val="center"/>
          </w:tcPr>
          <w:p>
            <w:pPr>
              <w:jc w:val="center"/>
              <w:rPr>
                <w:rFonts w:ascii="仿宋" w:hAnsi="仿宋" w:eastAsia="仿宋" w:cs="仿宋"/>
                <w:sz w:val="18"/>
                <w:szCs w:val="18"/>
              </w:rPr>
            </w:pPr>
          </w:p>
        </w:tc>
        <w:tc>
          <w:tcPr>
            <w:tcW w:w="595" w:type="dxa"/>
            <w:tcBorders>
              <w:tl2br w:val="nil"/>
              <w:tr2bl w:val="nil"/>
            </w:tcBorders>
            <w:vAlign w:val="center"/>
          </w:tcPr>
          <w:p>
            <w:pPr>
              <w:jc w:val="center"/>
              <w:rPr>
                <w:rFonts w:ascii="仿宋" w:hAnsi="仿宋" w:eastAsia="仿宋" w:cs="仿宋"/>
                <w:sz w:val="18"/>
                <w:szCs w:val="18"/>
              </w:rPr>
            </w:pPr>
          </w:p>
        </w:tc>
        <w:tc>
          <w:tcPr>
            <w:tcW w:w="441" w:type="dxa"/>
            <w:tcBorders>
              <w:tl2br w:val="nil"/>
              <w:tr2bl w:val="nil"/>
            </w:tcBorders>
            <w:vAlign w:val="center"/>
          </w:tcPr>
          <w:p>
            <w:pPr>
              <w:jc w:val="center"/>
              <w:rPr>
                <w:rFonts w:ascii="仿宋" w:hAnsi="仿宋" w:eastAsia="仿宋" w:cs="仿宋"/>
                <w:sz w:val="18"/>
                <w:szCs w:val="18"/>
              </w:rPr>
            </w:pPr>
          </w:p>
        </w:tc>
        <w:tc>
          <w:tcPr>
            <w:tcW w:w="595" w:type="dxa"/>
            <w:tcBorders>
              <w:tl2br w:val="nil"/>
              <w:tr2bl w:val="nil"/>
            </w:tcBorders>
            <w:vAlign w:val="center"/>
          </w:tcPr>
          <w:p>
            <w:pPr>
              <w:jc w:val="center"/>
              <w:rPr>
                <w:rFonts w:ascii="仿宋" w:hAnsi="仿宋" w:eastAsia="仿宋" w:cs="仿宋"/>
                <w:sz w:val="18"/>
                <w:szCs w:val="18"/>
              </w:rPr>
            </w:pPr>
          </w:p>
        </w:tc>
        <w:tc>
          <w:tcPr>
            <w:tcW w:w="455" w:type="dxa"/>
            <w:tcBorders>
              <w:tl2br w:val="nil"/>
              <w:tr2bl w:val="nil"/>
            </w:tcBorders>
            <w:vAlign w:val="center"/>
          </w:tcPr>
          <w:p>
            <w:pPr>
              <w:jc w:val="center"/>
              <w:rPr>
                <w:rFonts w:ascii="仿宋" w:hAnsi="仿宋" w:eastAsia="仿宋" w:cs="仿宋"/>
                <w:sz w:val="18"/>
                <w:szCs w:val="18"/>
              </w:rPr>
            </w:pPr>
          </w:p>
        </w:tc>
        <w:tc>
          <w:tcPr>
            <w:tcW w:w="606" w:type="dxa"/>
            <w:tcBorders>
              <w:tl2br w:val="nil"/>
              <w:tr2bl w:val="nil"/>
            </w:tcBorders>
            <w:vAlign w:val="center"/>
          </w:tcPr>
          <w:p>
            <w:pPr>
              <w:jc w:val="center"/>
              <w:rPr>
                <w:rFonts w:ascii="仿宋" w:hAnsi="仿宋" w:eastAsia="仿宋" w:cs="仿宋"/>
                <w:sz w:val="18"/>
                <w:szCs w:val="18"/>
              </w:rPr>
            </w:pPr>
          </w:p>
        </w:tc>
        <w:tc>
          <w:tcPr>
            <w:tcW w:w="484" w:type="dxa"/>
            <w:tcBorders>
              <w:tl2br w:val="nil"/>
              <w:tr2bl w:val="nil"/>
            </w:tcBorders>
            <w:vAlign w:val="center"/>
          </w:tcPr>
          <w:p>
            <w:pPr>
              <w:jc w:val="center"/>
              <w:rPr>
                <w:rFonts w:ascii="仿宋" w:hAnsi="仿宋" w:eastAsia="仿宋" w:cs="仿宋"/>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4" w:hRule="atLeast"/>
        </w:trPr>
        <w:tc>
          <w:tcPr>
            <w:tcW w:w="475"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8</w:t>
            </w:r>
          </w:p>
        </w:tc>
        <w:tc>
          <w:tcPr>
            <w:tcW w:w="313" w:type="dxa"/>
            <w:vMerge w:val="continue"/>
            <w:tcBorders>
              <w:tl2br w:val="nil"/>
              <w:tr2bl w:val="nil"/>
            </w:tcBorders>
            <w:vAlign w:val="center"/>
          </w:tcPr>
          <w:p>
            <w:pPr>
              <w:jc w:val="center"/>
              <w:textAlignment w:val="center"/>
              <w:rPr>
                <w:rFonts w:ascii="仿宋" w:hAnsi="仿宋" w:eastAsia="仿宋" w:cs="仿宋"/>
                <w:sz w:val="18"/>
                <w:szCs w:val="18"/>
              </w:rPr>
            </w:pPr>
          </w:p>
        </w:tc>
        <w:tc>
          <w:tcPr>
            <w:tcW w:w="791"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启用备用机</w:t>
            </w:r>
          </w:p>
        </w:tc>
        <w:tc>
          <w:tcPr>
            <w:tcW w:w="1228"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每启用1次备用机</w:t>
            </w:r>
          </w:p>
        </w:tc>
        <w:tc>
          <w:tcPr>
            <w:tcW w:w="777"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20分/次</w:t>
            </w:r>
          </w:p>
        </w:tc>
        <w:tc>
          <w:tcPr>
            <w:tcW w:w="595" w:type="dxa"/>
            <w:tcBorders>
              <w:tl2br w:val="nil"/>
              <w:tr2bl w:val="nil"/>
            </w:tcBorders>
            <w:vAlign w:val="center"/>
          </w:tcPr>
          <w:p>
            <w:pPr>
              <w:jc w:val="center"/>
              <w:rPr>
                <w:rFonts w:ascii="仿宋" w:hAnsi="仿宋" w:eastAsia="仿宋" w:cs="仿宋"/>
                <w:sz w:val="18"/>
                <w:szCs w:val="18"/>
              </w:rPr>
            </w:pPr>
          </w:p>
        </w:tc>
        <w:tc>
          <w:tcPr>
            <w:tcW w:w="441" w:type="dxa"/>
            <w:tcBorders>
              <w:tl2br w:val="nil"/>
              <w:tr2bl w:val="nil"/>
            </w:tcBorders>
            <w:vAlign w:val="center"/>
          </w:tcPr>
          <w:p>
            <w:pPr>
              <w:jc w:val="center"/>
              <w:rPr>
                <w:rFonts w:ascii="仿宋" w:hAnsi="仿宋" w:eastAsia="仿宋" w:cs="仿宋"/>
                <w:sz w:val="18"/>
                <w:szCs w:val="18"/>
              </w:rPr>
            </w:pPr>
          </w:p>
        </w:tc>
        <w:tc>
          <w:tcPr>
            <w:tcW w:w="595" w:type="dxa"/>
            <w:tcBorders>
              <w:tl2br w:val="nil"/>
              <w:tr2bl w:val="nil"/>
            </w:tcBorders>
            <w:vAlign w:val="center"/>
          </w:tcPr>
          <w:p>
            <w:pPr>
              <w:jc w:val="center"/>
              <w:rPr>
                <w:rFonts w:ascii="仿宋" w:hAnsi="仿宋" w:eastAsia="仿宋" w:cs="仿宋"/>
                <w:sz w:val="18"/>
                <w:szCs w:val="18"/>
              </w:rPr>
            </w:pPr>
          </w:p>
        </w:tc>
        <w:tc>
          <w:tcPr>
            <w:tcW w:w="455" w:type="dxa"/>
            <w:tcBorders>
              <w:tl2br w:val="nil"/>
              <w:tr2bl w:val="nil"/>
            </w:tcBorders>
            <w:vAlign w:val="center"/>
          </w:tcPr>
          <w:p>
            <w:pPr>
              <w:jc w:val="center"/>
              <w:rPr>
                <w:rFonts w:ascii="仿宋" w:hAnsi="仿宋" w:eastAsia="仿宋" w:cs="仿宋"/>
                <w:sz w:val="18"/>
                <w:szCs w:val="18"/>
              </w:rPr>
            </w:pPr>
          </w:p>
        </w:tc>
        <w:tc>
          <w:tcPr>
            <w:tcW w:w="595" w:type="dxa"/>
            <w:tcBorders>
              <w:tl2br w:val="nil"/>
              <w:tr2bl w:val="nil"/>
            </w:tcBorders>
            <w:vAlign w:val="center"/>
          </w:tcPr>
          <w:p>
            <w:pPr>
              <w:jc w:val="center"/>
              <w:rPr>
                <w:rFonts w:ascii="仿宋" w:hAnsi="仿宋" w:eastAsia="仿宋" w:cs="仿宋"/>
                <w:sz w:val="18"/>
                <w:szCs w:val="18"/>
              </w:rPr>
            </w:pPr>
          </w:p>
        </w:tc>
        <w:tc>
          <w:tcPr>
            <w:tcW w:w="483" w:type="dxa"/>
            <w:tcBorders>
              <w:tl2br w:val="nil"/>
              <w:tr2bl w:val="nil"/>
            </w:tcBorders>
            <w:vAlign w:val="center"/>
          </w:tcPr>
          <w:p>
            <w:pPr>
              <w:jc w:val="center"/>
              <w:rPr>
                <w:rFonts w:ascii="仿宋" w:hAnsi="仿宋" w:eastAsia="仿宋" w:cs="仿宋"/>
                <w:sz w:val="18"/>
                <w:szCs w:val="18"/>
              </w:rPr>
            </w:pPr>
          </w:p>
        </w:tc>
        <w:tc>
          <w:tcPr>
            <w:tcW w:w="595" w:type="dxa"/>
            <w:tcBorders>
              <w:tl2br w:val="nil"/>
              <w:tr2bl w:val="nil"/>
            </w:tcBorders>
            <w:vAlign w:val="center"/>
          </w:tcPr>
          <w:p>
            <w:pPr>
              <w:jc w:val="center"/>
              <w:rPr>
                <w:rFonts w:ascii="仿宋" w:hAnsi="仿宋" w:eastAsia="仿宋" w:cs="仿宋"/>
                <w:sz w:val="18"/>
                <w:szCs w:val="18"/>
              </w:rPr>
            </w:pPr>
          </w:p>
        </w:tc>
        <w:tc>
          <w:tcPr>
            <w:tcW w:w="441" w:type="dxa"/>
            <w:tcBorders>
              <w:tl2br w:val="nil"/>
              <w:tr2bl w:val="nil"/>
            </w:tcBorders>
            <w:vAlign w:val="center"/>
          </w:tcPr>
          <w:p>
            <w:pPr>
              <w:jc w:val="center"/>
              <w:rPr>
                <w:rFonts w:ascii="仿宋" w:hAnsi="仿宋" w:eastAsia="仿宋" w:cs="仿宋"/>
                <w:sz w:val="18"/>
                <w:szCs w:val="18"/>
              </w:rPr>
            </w:pPr>
          </w:p>
        </w:tc>
        <w:tc>
          <w:tcPr>
            <w:tcW w:w="595" w:type="dxa"/>
            <w:tcBorders>
              <w:tl2br w:val="nil"/>
              <w:tr2bl w:val="nil"/>
            </w:tcBorders>
            <w:vAlign w:val="center"/>
          </w:tcPr>
          <w:p>
            <w:pPr>
              <w:jc w:val="center"/>
              <w:rPr>
                <w:rFonts w:ascii="仿宋" w:hAnsi="仿宋" w:eastAsia="仿宋" w:cs="仿宋"/>
                <w:sz w:val="18"/>
                <w:szCs w:val="18"/>
              </w:rPr>
            </w:pPr>
          </w:p>
        </w:tc>
        <w:tc>
          <w:tcPr>
            <w:tcW w:w="455" w:type="dxa"/>
            <w:tcBorders>
              <w:tl2br w:val="nil"/>
              <w:tr2bl w:val="nil"/>
            </w:tcBorders>
            <w:vAlign w:val="center"/>
          </w:tcPr>
          <w:p>
            <w:pPr>
              <w:jc w:val="center"/>
              <w:rPr>
                <w:rFonts w:ascii="仿宋" w:hAnsi="仿宋" w:eastAsia="仿宋" w:cs="仿宋"/>
                <w:sz w:val="18"/>
                <w:szCs w:val="18"/>
              </w:rPr>
            </w:pPr>
          </w:p>
        </w:tc>
        <w:tc>
          <w:tcPr>
            <w:tcW w:w="606" w:type="dxa"/>
            <w:tcBorders>
              <w:tl2br w:val="nil"/>
              <w:tr2bl w:val="nil"/>
            </w:tcBorders>
            <w:vAlign w:val="center"/>
          </w:tcPr>
          <w:p>
            <w:pPr>
              <w:jc w:val="center"/>
              <w:rPr>
                <w:rFonts w:ascii="仿宋" w:hAnsi="仿宋" w:eastAsia="仿宋" w:cs="仿宋"/>
                <w:sz w:val="18"/>
                <w:szCs w:val="18"/>
              </w:rPr>
            </w:pPr>
          </w:p>
        </w:tc>
        <w:tc>
          <w:tcPr>
            <w:tcW w:w="484" w:type="dxa"/>
            <w:tcBorders>
              <w:tl2br w:val="nil"/>
              <w:tr2bl w:val="nil"/>
            </w:tcBorders>
            <w:vAlign w:val="center"/>
          </w:tcPr>
          <w:p>
            <w:pPr>
              <w:jc w:val="center"/>
              <w:rPr>
                <w:rFonts w:ascii="仿宋" w:hAnsi="仿宋" w:eastAsia="仿宋" w:cs="仿宋"/>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75"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9</w:t>
            </w:r>
          </w:p>
        </w:tc>
        <w:tc>
          <w:tcPr>
            <w:tcW w:w="313" w:type="dxa"/>
            <w:vMerge w:val="restart"/>
            <w:tcBorders>
              <w:tl2br w:val="nil"/>
              <w:tr2bl w:val="nil"/>
            </w:tcBorders>
            <w:vAlign w:val="center"/>
          </w:tcPr>
          <w:p>
            <w:pPr>
              <w:jc w:val="center"/>
              <w:textAlignment w:val="center"/>
              <w:rPr>
                <w:rFonts w:ascii="仿宋" w:hAnsi="仿宋" w:eastAsia="仿宋" w:cs="仿宋"/>
                <w:sz w:val="18"/>
                <w:szCs w:val="18"/>
              </w:rPr>
            </w:pPr>
            <w:r>
              <w:rPr>
                <w:rFonts w:ascii="仿宋" w:hAnsi="仿宋" w:eastAsia="仿宋" w:cs="仿宋"/>
                <w:sz w:val="18"/>
                <w:szCs w:val="18"/>
              </w:rPr>
              <w:t>成绩判定</w:t>
            </w:r>
          </w:p>
        </w:tc>
        <w:tc>
          <w:tcPr>
            <w:tcW w:w="791"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主基地被摧毁</w:t>
            </w:r>
          </w:p>
        </w:tc>
        <w:tc>
          <w:tcPr>
            <w:tcW w:w="1228"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率先摧毁敌对主基地的一方直接获胜</w:t>
            </w:r>
          </w:p>
        </w:tc>
        <w:tc>
          <w:tcPr>
            <w:tcW w:w="777"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w:t>
            </w:r>
          </w:p>
        </w:tc>
        <w:tc>
          <w:tcPr>
            <w:tcW w:w="595" w:type="dxa"/>
            <w:tcBorders>
              <w:tl2br w:val="nil"/>
              <w:tr2bl w:val="nil"/>
            </w:tcBorders>
            <w:vAlign w:val="center"/>
          </w:tcPr>
          <w:p>
            <w:pPr>
              <w:jc w:val="center"/>
              <w:rPr>
                <w:rFonts w:ascii="仿宋" w:hAnsi="仿宋" w:eastAsia="仿宋" w:cs="仿宋"/>
                <w:sz w:val="18"/>
                <w:szCs w:val="18"/>
              </w:rPr>
            </w:pPr>
          </w:p>
        </w:tc>
        <w:tc>
          <w:tcPr>
            <w:tcW w:w="441" w:type="dxa"/>
            <w:tcBorders>
              <w:tl2br w:val="nil"/>
              <w:tr2bl w:val="nil"/>
            </w:tcBorders>
            <w:vAlign w:val="center"/>
          </w:tcPr>
          <w:p>
            <w:pPr>
              <w:jc w:val="center"/>
              <w:rPr>
                <w:rFonts w:ascii="仿宋" w:hAnsi="仿宋" w:eastAsia="仿宋" w:cs="仿宋"/>
                <w:sz w:val="18"/>
                <w:szCs w:val="18"/>
              </w:rPr>
            </w:pPr>
          </w:p>
        </w:tc>
        <w:tc>
          <w:tcPr>
            <w:tcW w:w="595" w:type="dxa"/>
            <w:tcBorders>
              <w:tl2br w:val="nil"/>
              <w:tr2bl w:val="nil"/>
            </w:tcBorders>
            <w:vAlign w:val="center"/>
          </w:tcPr>
          <w:p>
            <w:pPr>
              <w:jc w:val="center"/>
              <w:rPr>
                <w:rFonts w:ascii="仿宋" w:hAnsi="仿宋" w:eastAsia="仿宋" w:cs="仿宋"/>
                <w:sz w:val="18"/>
                <w:szCs w:val="18"/>
              </w:rPr>
            </w:pPr>
          </w:p>
        </w:tc>
        <w:tc>
          <w:tcPr>
            <w:tcW w:w="455" w:type="dxa"/>
            <w:tcBorders>
              <w:tl2br w:val="nil"/>
              <w:tr2bl w:val="nil"/>
            </w:tcBorders>
            <w:vAlign w:val="center"/>
          </w:tcPr>
          <w:p>
            <w:pPr>
              <w:jc w:val="center"/>
              <w:rPr>
                <w:rFonts w:ascii="仿宋" w:hAnsi="仿宋" w:eastAsia="仿宋" w:cs="仿宋"/>
                <w:sz w:val="18"/>
                <w:szCs w:val="18"/>
              </w:rPr>
            </w:pPr>
          </w:p>
        </w:tc>
        <w:tc>
          <w:tcPr>
            <w:tcW w:w="595" w:type="dxa"/>
            <w:tcBorders>
              <w:tl2br w:val="nil"/>
              <w:tr2bl w:val="nil"/>
            </w:tcBorders>
            <w:vAlign w:val="center"/>
          </w:tcPr>
          <w:p>
            <w:pPr>
              <w:jc w:val="center"/>
              <w:rPr>
                <w:rFonts w:ascii="仿宋" w:hAnsi="仿宋" w:eastAsia="仿宋" w:cs="仿宋"/>
                <w:sz w:val="18"/>
                <w:szCs w:val="18"/>
              </w:rPr>
            </w:pPr>
          </w:p>
        </w:tc>
        <w:tc>
          <w:tcPr>
            <w:tcW w:w="483" w:type="dxa"/>
            <w:tcBorders>
              <w:tl2br w:val="nil"/>
              <w:tr2bl w:val="nil"/>
            </w:tcBorders>
            <w:vAlign w:val="center"/>
          </w:tcPr>
          <w:p>
            <w:pPr>
              <w:jc w:val="center"/>
              <w:rPr>
                <w:rFonts w:ascii="仿宋" w:hAnsi="仿宋" w:eastAsia="仿宋" w:cs="仿宋"/>
                <w:sz w:val="18"/>
                <w:szCs w:val="18"/>
              </w:rPr>
            </w:pPr>
          </w:p>
        </w:tc>
        <w:tc>
          <w:tcPr>
            <w:tcW w:w="595" w:type="dxa"/>
            <w:tcBorders>
              <w:tl2br w:val="nil"/>
              <w:tr2bl w:val="nil"/>
            </w:tcBorders>
            <w:vAlign w:val="center"/>
          </w:tcPr>
          <w:p>
            <w:pPr>
              <w:jc w:val="center"/>
              <w:rPr>
                <w:rFonts w:ascii="仿宋" w:hAnsi="仿宋" w:eastAsia="仿宋" w:cs="仿宋"/>
                <w:sz w:val="18"/>
                <w:szCs w:val="18"/>
              </w:rPr>
            </w:pPr>
          </w:p>
        </w:tc>
        <w:tc>
          <w:tcPr>
            <w:tcW w:w="441" w:type="dxa"/>
            <w:tcBorders>
              <w:tl2br w:val="nil"/>
              <w:tr2bl w:val="nil"/>
            </w:tcBorders>
            <w:vAlign w:val="center"/>
          </w:tcPr>
          <w:p>
            <w:pPr>
              <w:jc w:val="center"/>
              <w:rPr>
                <w:rFonts w:ascii="仿宋" w:hAnsi="仿宋" w:eastAsia="仿宋" w:cs="仿宋"/>
                <w:sz w:val="18"/>
                <w:szCs w:val="18"/>
              </w:rPr>
            </w:pPr>
          </w:p>
        </w:tc>
        <w:tc>
          <w:tcPr>
            <w:tcW w:w="595" w:type="dxa"/>
            <w:tcBorders>
              <w:tl2br w:val="nil"/>
              <w:tr2bl w:val="nil"/>
            </w:tcBorders>
            <w:vAlign w:val="center"/>
          </w:tcPr>
          <w:p>
            <w:pPr>
              <w:jc w:val="center"/>
              <w:rPr>
                <w:rFonts w:ascii="仿宋" w:hAnsi="仿宋" w:eastAsia="仿宋" w:cs="仿宋"/>
                <w:sz w:val="18"/>
                <w:szCs w:val="18"/>
              </w:rPr>
            </w:pPr>
          </w:p>
        </w:tc>
        <w:tc>
          <w:tcPr>
            <w:tcW w:w="455" w:type="dxa"/>
            <w:tcBorders>
              <w:tl2br w:val="nil"/>
              <w:tr2bl w:val="nil"/>
            </w:tcBorders>
            <w:vAlign w:val="center"/>
          </w:tcPr>
          <w:p>
            <w:pPr>
              <w:jc w:val="center"/>
              <w:rPr>
                <w:rFonts w:ascii="仿宋" w:hAnsi="仿宋" w:eastAsia="仿宋" w:cs="仿宋"/>
                <w:sz w:val="18"/>
                <w:szCs w:val="18"/>
              </w:rPr>
            </w:pPr>
          </w:p>
        </w:tc>
        <w:tc>
          <w:tcPr>
            <w:tcW w:w="606" w:type="dxa"/>
            <w:tcBorders>
              <w:tl2br w:val="nil"/>
              <w:tr2bl w:val="nil"/>
            </w:tcBorders>
            <w:vAlign w:val="center"/>
          </w:tcPr>
          <w:p>
            <w:pPr>
              <w:jc w:val="center"/>
              <w:rPr>
                <w:rFonts w:ascii="仿宋" w:hAnsi="仿宋" w:eastAsia="仿宋" w:cs="仿宋"/>
                <w:sz w:val="18"/>
                <w:szCs w:val="18"/>
              </w:rPr>
            </w:pPr>
          </w:p>
        </w:tc>
        <w:tc>
          <w:tcPr>
            <w:tcW w:w="484" w:type="dxa"/>
            <w:tcBorders>
              <w:tl2br w:val="nil"/>
              <w:tr2bl w:val="nil"/>
            </w:tcBorders>
            <w:vAlign w:val="center"/>
          </w:tcPr>
          <w:p>
            <w:pPr>
              <w:jc w:val="center"/>
              <w:rPr>
                <w:rFonts w:ascii="仿宋" w:hAnsi="仿宋" w:eastAsia="仿宋" w:cs="仿宋"/>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75"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10</w:t>
            </w:r>
          </w:p>
        </w:tc>
        <w:tc>
          <w:tcPr>
            <w:tcW w:w="313" w:type="dxa"/>
            <w:vMerge w:val="continue"/>
            <w:tcBorders>
              <w:tl2br w:val="nil"/>
              <w:tr2bl w:val="nil"/>
            </w:tcBorders>
            <w:vAlign w:val="center"/>
          </w:tcPr>
          <w:p>
            <w:pPr>
              <w:jc w:val="center"/>
              <w:textAlignment w:val="center"/>
              <w:rPr>
                <w:rFonts w:ascii="仿宋" w:hAnsi="仿宋" w:eastAsia="仿宋" w:cs="仿宋"/>
                <w:sz w:val="18"/>
                <w:szCs w:val="18"/>
              </w:rPr>
            </w:pPr>
          </w:p>
        </w:tc>
        <w:tc>
          <w:tcPr>
            <w:tcW w:w="791"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双方主基地均未被摧毁</w:t>
            </w:r>
          </w:p>
        </w:tc>
        <w:tc>
          <w:tcPr>
            <w:tcW w:w="1228"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综合得分，得分高的获胜，得分相同的视为平局</w:t>
            </w:r>
          </w:p>
        </w:tc>
        <w:tc>
          <w:tcPr>
            <w:tcW w:w="777"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w:t>
            </w:r>
          </w:p>
        </w:tc>
        <w:tc>
          <w:tcPr>
            <w:tcW w:w="595" w:type="dxa"/>
            <w:tcBorders>
              <w:tl2br w:val="nil"/>
              <w:tr2bl w:val="nil"/>
            </w:tcBorders>
            <w:vAlign w:val="center"/>
          </w:tcPr>
          <w:p>
            <w:pPr>
              <w:jc w:val="center"/>
              <w:rPr>
                <w:rFonts w:ascii="仿宋" w:hAnsi="仿宋" w:eastAsia="仿宋" w:cs="仿宋"/>
                <w:sz w:val="18"/>
                <w:szCs w:val="18"/>
              </w:rPr>
            </w:pPr>
          </w:p>
        </w:tc>
        <w:tc>
          <w:tcPr>
            <w:tcW w:w="441" w:type="dxa"/>
            <w:tcBorders>
              <w:tl2br w:val="nil"/>
              <w:tr2bl w:val="nil"/>
            </w:tcBorders>
            <w:vAlign w:val="center"/>
          </w:tcPr>
          <w:p>
            <w:pPr>
              <w:jc w:val="center"/>
              <w:rPr>
                <w:rFonts w:ascii="仿宋" w:hAnsi="仿宋" w:eastAsia="仿宋" w:cs="仿宋"/>
                <w:sz w:val="18"/>
                <w:szCs w:val="18"/>
              </w:rPr>
            </w:pPr>
          </w:p>
        </w:tc>
        <w:tc>
          <w:tcPr>
            <w:tcW w:w="595" w:type="dxa"/>
            <w:tcBorders>
              <w:tl2br w:val="nil"/>
              <w:tr2bl w:val="nil"/>
            </w:tcBorders>
            <w:vAlign w:val="center"/>
          </w:tcPr>
          <w:p>
            <w:pPr>
              <w:jc w:val="center"/>
              <w:rPr>
                <w:rFonts w:ascii="仿宋" w:hAnsi="仿宋" w:eastAsia="仿宋" w:cs="仿宋"/>
                <w:sz w:val="18"/>
                <w:szCs w:val="18"/>
              </w:rPr>
            </w:pPr>
          </w:p>
        </w:tc>
        <w:tc>
          <w:tcPr>
            <w:tcW w:w="455" w:type="dxa"/>
            <w:tcBorders>
              <w:tl2br w:val="nil"/>
              <w:tr2bl w:val="nil"/>
            </w:tcBorders>
            <w:vAlign w:val="center"/>
          </w:tcPr>
          <w:p>
            <w:pPr>
              <w:jc w:val="center"/>
              <w:rPr>
                <w:rFonts w:ascii="仿宋" w:hAnsi="仿宋" w:eastAsia="仿宋" w:cs="仿宋"/>
                <w:sz w:val="18"/>
                <w:szCs w:val="18"/>
              </w:rPr>
            </w:pPr>
          </w:p>
        </w:tc>
        <w:tc>
          <w:tcPr>
            <w:tcW w:w="595" w:type="dxa"/>
            <w:tcBorders>
              <w:tl2br w:val="nil"/>
              <w:tr2bl w:val="nil"/>
            </w:tcBorders>
            <w:vAlign w:val="center"/>
          </w:tcPr>
          <w:p>
            <w:pPr>
              <w:jc w:val="center"/>
              <w:rPr>
                <w:rFonts w:ascii="仿宋" w:hAnsi="仿宋" w:eastAsia="仿宋" w:cs="仿宋"/>
                <w:sz w:val="18"/>
                <w:szCs w:val="18"/>
              </w:rPr>
            </w:pPr>
          </w:p>
        </w:tc>
        <w:tc>
          <w:tcPr>
            <w:tcW w:w="483" w:type="dxa"/>
            <w:tcBorders>
              <w:tl2br w:val="nil"/>
              <w:tr2bl w:val="nil"/>
            </w:tcBorders>
            <w:vAlign w:val="center"/>
          </w:tcPr>
          <w:p>
            <w:pPr>
              <w:jc w:val="center"/>
              <w:rPr>
                <w:rFonts w:ascii="仿宋" w:hAnsi="仿宋" w:eastAsia="仿宋" w:cs="仿宋"/>
                <w:sz w:val="18"/>
                <w:szCs w:val="18"/>
              </w:rPr>
            </w:pPr>
          </w:p>
        </w:tc>
        <w:tc>
          <w:tcPr>
            <w:tcW w:w="595" w:type="dxa"/>
            <w:tcBorders>
              <w:tl2br w:val="nil"/>
              <w:tr2bl w:val="nil"/>
            </w:tcBorders>
            <w:vAlign w:val="center"/>
          </w:tcPr>
          <w:p>
            <w:pPr>
              <w:jc w:val="center"/>
              <w:rPr>
                <w:rFonts w:ascii="仿宋" w:hAnsi="仿宋" w:eastAsia="仿宋" w:cs="仿宋"/>
                <w:sz w:val="18"/>
                <w:szCs w:val="18"/>
              </w:rPr>
            </w:pPr>
          </w:p>
        </w:tc>
        <w:tc>
          <w:tcPr>
            <w:tcW w:w="441" w:type="dxa"/>
            <w:tcBorders>
              <w:tl2br w:val="nil"/>
              <w:tr2bl w:val="nil"/>
            </w:tcBorders>
            <w:vAlign w:val="center"/>
          </w:tcPr>
          <w:p>
            <w:pPr>
              <w:jc w:val="center"/>
              <w:rPr>
                <w:rFonts w:ascii="仿宋" w:hAnsi="仿宋" w:eastAsia="仿宋" w:cs="仿宋"/>
                <w:sz w:val="18"/>
                <w:szCs w:val="18"/>
              </w:rPr>
            </w:pPr>
          </w:p>
        </w:tc>
        <w:tc>
          <w:tcPr>
            <w:tcW w:w="595" w:type="dxa"/>
            <w:tcBorders>
              <w:tl2br w:val="nil"/>
              <w:tr2bl w:val="nil"/>
            </w:tcBorders>
            <w:vAlign w:val="center"/>
          </w:tcPr>
          <w:p>
            <w:pPr>
              <w:jc w:val="center"/>
              <w:rPr>
                <w:rFonts w:ascii="仿宋" w:hAnsi="仿宋" w:eastAsia="仿宋" w:cs="仿宋"/>
                <w:sz w:val="18"/>
                <w:szCs w:val="18"/>
              </w:rPr>
            </w:pPr>
          </w:p>
        </w:tc>
        <w:tc>
          <w:tcPr>
            <w:tcW w:w="455" w:type="dxa"/>
            <w:tcBorders>
              <w:tl2br w:val="nil"/>
              <w:tr2bl w:val="nil"/>
            </w:tcBorders>
            <w:vAlign w:val="center"/>
          </w:tcPr>
          <w:p>
            <w:pPr>
              <w:jc w:val="center"/>
              <w:rPr>
                <w:rFonts w:ascii="仿宋" w:hAnsi="仿宋" w:eastAsia="仿宋" w:cs="仿宋"/>
                <w:sz w:val="18"/>
                <w:szCs w:val="18"/>
              </w:rPr>
            </w:pPr>
          </w:p>
        </w:tc>
        <w:tc>
          <w:tcPr>
            <w:tcW w:w="606" w:type="dxa"/>
            <w:tcBorders>
              <w:tl2br w:val="nil"/>
              <w:tr2bl w:val="nil"/>
            </w:tcBorders>
            <w:vAlign w:val="center"/>
          </w:tcPr>
          <w:p>
            <w:pPr>
              <w:jc w:val="center"/>
              <w:rPr>
                <w:rFonts w:ascii="仿宋" w:hAnsi="仿宋" w:eastAsia="仿宋" w:cs="仿宋"/>
                <w:sz w:val="18"/>
                <w:szCs w:val="18"/>
              </w:rPr>
            </w:pPr>
          </w:p>
        </w:tc>
        <w:tc>
          <w:tcPr>
            <w:tcW w:w="484" w:type="dxa"/>
            <w:tcBorders>
              <w:tl2br w:val="nil"/>
              <w:tr2bl w:val="nil"/>
            </w:tcBorders>
            <w:vAlign w:val="center"/>
          </w:tcPr>
          <w:p>
            <w:pPr>
              <w:jc w:val="center"/>
              <w:rPr>
                <w:rFonts w:ascii="仿宋" w:hAnsi="仿宋" w:eastAsia="仿宋" w:cs="仿宋"/>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75" w:type="dxa"/>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11</w:t>
            </w:r>
          </w:p>
        </w:tc>
        <w:tc>
          <w:tcPr>
            <w:tcW w:w="3109" w:type="dxa"/>
            <w:gridSpan w:val="4"/>
            <w:tcBorders>
              <w:tl2br w:val="nil"/>
              <w:tr2bl w:val="nil"/>
            </w:tcBorders>
            <w:vAlign w:val="center"/>
          </w:tcPr>
          <w:p>
            <w:pPr>
              <w:jc w:val="center"/>
              <w:textAlignment w:val="center"/>
              <w:rPr>
                <w:rFonts w:ascii="仿宋" w:hAnsi="仿宋" w:eastAsia="仿宋" w:cs="仿宋"/>
                <w:sz w:val="18"/>
                <w:szCs w:val="18"/>
              </w:rPr>
            </w:pPr>
            <w:r>
              <w:rPr>
                <w:rFonts w:hint="eastAsia" w:ascii="仿宋" w:hAnsi="仿宋" w:eastAsia="仿宋" w:cs="仿宋"/>
                <w:sz w:val="18"/>
                <w:szCs w:val="18"/>
              </w:rPr>
              <w:t>综合（三局两胜制），最终获胜队伍编号</w:t>
            </w:r>
          </w:p>
        </w:tc>
        <w:tc>
          <w:tcPr>
            <w:tcW w:w="6340" w:type="dxa"/>
            <w:gridSpan w:val="12"/>
            <w:tcBorders>
              <w:tl2br w:val="nil"/>
              <w:tr2bl w:val="nil"/>
            </w:tcBorders>
            <w:vAlign w:val="center"/>
          </w:tcPr>
          <w:p>
            <w:pPr>
              <w:jc w:val="center"/>
              <w:rPr>
                <w:rFonts w:ascii="仿宋" w:hAnsi="仿宋" w:eastAsia="仿宋" w:cs="仿宋"/>
                <w:sz w:val="18"/>
                <w:szCs w:val="18"/>
              </w:rPr>
            </w:pPr>
          </w:p>
        </w:tc>
      </w:tr>
    </w:tbl>
    <w:p>
      <w:pPr>
        <w:spacing w:line="360" w:lineRule="auto"/>
        <w:rPr>
          <w:rFonts w:ascii="仿宋" w:hAnsi="仿宋" w:eastAsia="仿宋" w:cs="仿宋"/>
          <w:sz w:val="23"/>
          <w:szCs w:val="23"/>
        </w:rPr>
      </w:pPr>
    </w:p>
    <w:p>
      <w:pPr>
        <w:spacing w:line="360" w:lineRule="auto"/>
        <w:rPr>
          <w:rFonts w:ascii="仿宋" w:hAnsi="仿宋" w:eastAsia="仿宋" w:cs="仿宋"/>
          <w:sz w:val="23"/>
          <w:szCs w:val="23"/>
          <w:u w:val="single"/>
        </w:rPr>
      </w:pPr>
      <w:r>
        <w:rPr>
          <w:rFonts w:hint="eastAsia" w:ascii="仿宋" w:hAnsi="仿宋" w:eastAsia="仿宋" w:cs="仿宋"/>
          <w:sz w:val="23"/>
          <w:szCs w:val="23"/>
        </w:rPr>
        <w:t>参赛选手签字（队伍1）：</w:t>
      </w:r>
      <w:r>
        <w:rPr>
          <w:rFonts w:hint="eastAsia" w:ascii="仿宋" w:hAnsi="仿宋" w:eastAsia="仿宋" w:cs="仿宋"/>
          <w:sz w:val="23"/>
          <w:szCs w:val="23"/>
          <w:u w:val="single"/>
        </w:rPr>
        <w:t xml:space="preserve">                </w:t>
      </w:r>
    </w:p>
    <w:p>
      <w:pPr>
        <w:spacing w:line="360" w:lineRule="auto"/>
        <w:rPr>
          <w:rFonts w:ascii="仿宋" w:hAnsi="仿宋" w:eastAsia="仿宋" w:cs="仿宋"/>
          <w:sz w:val="23"/>
          <w:szCs w:val="23"/>
        </w:rPr>
      </w:pPr>
      <w:r>
        <w:rPr>
          <w:rFonts w:hint="eastAsia" w:ascii="仿宋" w:hAnsi="仿宋" w:eastAsia="仿宋" w:cs="仿宋"/>
          <w:sz w:val="23"/>
          <w:szCs w:val="23"/>
        </w:rPr>
        <w:t>参赛选手签字（队伍2）：</w:t>
      </w:r>
      <w:r>
        <w:rPr>
          <w:rFonts w:hint="eastAsia" w:ascii="仿宋" w:hAnsi="仿宋" w:eastAsia="仿宋" w:cs="仿宋"/>
          <w:sz w:val="23"/>
          <w:szCs w:val="23"/>
          <w:u w:val="single"/>
        </w:rPr>
        <w:t xml:space="preserve">                </w:t>
      </w:r>
    </w:p>
    <w:p>
      <w:pPr>
        <w:spacing w:line="360" w:lineRule="auto"/>
        <w:rPr>
          <w:rFonts w:ascii="仿宋" w:hAnsi="仿宋" w:eastAsia="仿宋" w:cs="仿宋"/>
          <w:sz w:val="23"/>
          <w:szCs w:val="23"/>
        </w:rPr>
      </w:pPr>
      <w:r>
        <w:rPr>
          <w:rFonts w:hint="eastAsia" w:ascii="仿宋" w:hAnsi="仿宋" w:eastAsia="仿宋" w:cs="仿宋"/>
          <w:sz w:val="23"/>
          <w:szCs w:val="23"/>
        </w:rPr>
        <w:t>记分员（签字）：</w:t>
      </w:r>
      <w:r>
        <w:rPr>
          <w:rFonts w:hint="eastAsia" w:ascii="仿宋" w:hAnsi="仿宋" w:eastAsia="仿宋" w:cs="仿宋"/>
          <w:sz w:val="23"/>
          <w:szCs w:val="23"/>
          <w:u w:val="single"/>
        </w:rPr>
        <w:t xml:space="preserve">                </w:t>
      </w:r>
      <w:r>
        <w:rPr>
          <w:rFonts w:hint="eastAsia" w:ascii="仿宋" w:hAnsi="仿宋" w:eastAsia="仿宋" w:cs="仿宋"/>
          <w:sz w:val="23"/>
          <w:szCs w:val="23"/>
        </w:rPr>
        <w:t>数据录入员（签字）：</w:t>
      </w:r>
      <w:r>
        <w:rPr>
          <w:rFonts w:hint="eastAsia" w:ascii="仿宋" w:hAnsi="仿宋" w:eastAsia="仿宋" w:cs="仿宋"/>
          <w:sz w:val="23"/>
          <w:szCs w:val="23"/>
          <w:u w:val="single"/>
        </w:rPr>
        <w:t xml:space="preserve">             </w:t>
      </w:r>
    </w:p>
    <w:p>
      <w:pPr>
        <w:spacing w:line="360" w:lineRule="auto"/>
        <w:rPr>
          <w:rFonts w:ascii="仿宋" w:hAnsi="仿宋" w:eastAsia="仿宋" w:cs="仿宋"/>
          <w:sz w:val="23"/>
          <w:szCs w:val="23"/>
          <w:u w:val="single"/>
        </w:rPr>
      </w:pPr>
      <w:r>
        <w:rPr>
          <w:rFonts w:hint="eastAsia" w:ascii="仿宋" w:hAnsi="仿宋" w:eastAsia="仿宋" w:cs="仿宋"/>
          <w:sz w:val="23"/>
          <w:szCs w:val="23"/>
        </w:rPr>
        <w:t>裁判员（签字）：</w:t>
      </w:r>
      <w:r>
        <w:rPr>
          <w:rFonts w:hint="eastAsia" w:ascii="仿宋" w:hAnsi="仿宋" w:eastAsia="仿宋" w:cs="仿宋"/>
          <w:sz w:val="23"/>
          <w:szCs w:val="23"/>
          <w:u w:val="single"/>
        </w:rPr>
        <w:t xml:space="preserve">               </w:t>
      </w:r>
    </w:p>
    <w:p/>
    <w:p/>
    <w:p>
      <w:pPr>
        <w:pStyle w:val="2"/>
      </w:pPr>
    </w:p>
    <w:sectPr>
      <w:footerReference r:id="rId4" w:type="default"/>
      <w:pgSz w:w="11906" w:h="16839"/>
      <w:pgMar w:top="1440" w:right="1587" w:bottom="1440" w:left="1587" w:header="0" w:footer="0" w:gutter="0"/>
      <w:pgNumType w:fmt="numberInDash"/>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E4002EFF" w:usb1="C200247B" w:usb2="00000009" w:usb3="00000000" w:csb0="200001FF" w:csb1="00000000"/>
  </w:font>
  <w:font w:name="Mangal">
    <w:altName w:val="ZWSimpleStroke"/>
    <w:panose1 w:val="02040503050203030202"/>
    <w:charset w:val="00"/>
    <w:family w:val="roman"/>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napToGrid w:val="0"/>
      </w:rPr>
      <w:pict>
        <v:shape id="_x0000_s20483" o:spid="_x0000_s20483" o:spt="202" type="#_x0000_t202" style="position:absolute;left:0pt;margin-left:406.1pt;margin-top:-47.25pt;height:20.55pt;width:144pt;mso-position-horizontal-relative:margin;mso-wrap-style:none;z-index:251660288;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">
          <v:path/>
          <v:fill on="f" focussize="0,0"/>
          <v:stroke on="f" weight="0.5pt" joinstyle="miter"/>
          <v:imagedata o:title=""/>
          <o:lock v:ext="edit"/>
          <v:textbox inset="0mm,0mm,0mm,0mm">
            <w:txbxContent>
              <w:p>
                <w:pPr>
                  <w:pStyle w:val="7"/>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  \* MERGEFORMAT </w:instrText>
                </w:r>
                <w:r>
                  <w:rPr>
                    <w:rFonts w:hint="eastAsia" w:ascii="仿宋" w:hAnsi="仿宋" w:eastAsia="仿宋" w:cs="仿宋"/>
                    <w:sz w:val="24"/>
                    <w:szCs w:val="24"/>
                  </w:rPr>
                  <w:fldChar w:fldCharType="separate"/>
                </w:r>
                <w:r>
                  <w:rPr>
                    <w:rFonts w:ascii="仿宋" w:hAnsi="仿宋" w:eastAsia="仿宋" w:cs="仿宋"/>
                    <w:sz w:val="24"/>
                    <w:szCs w:val="24"/>
                  </w:rPr>
                  <w:t>- 8 -</w:t>
                </w:r>
                <w:r>
                  <w:rPr>
                    <w:rFonts w:hint="eastAsia" w:ascii="仿宋" w:hAnsi="仿宋" w:eastAsia="仿宋" w:cs="仿宋"/>
                    <w:sz w:val="24"/>
                    <w:szCs w:val="24"/>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napToGrid w:val="0"/>
      </w:rPr>
      <w:pict>
        <v:shape id="_x0000_s20481" o:spid="_x0000_s20481" o:spt="202" type="#_x0000_t202" style="position:absolute;left:0pt;margin-left:406.1pt;margin-top:-47.25pt;height:20.55pt;width:144pt;mso-position-horizontal-relative:margin;mso-wrap-style:none;z-index:251659264;mso-width-relative:page;mso-height-relative:page;" filled="f" stroked="f" coordsize="21600,21600" o:gfxdata="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QNKaHNoAAAAMAQAADwAAAAAAAAABACAAAAAiAAAAZHJzL2Rvd25y&#10;ZXYueG1sUEsBAhQAFAAAAAgAh07iQF33h/81AgAAYAQAAA4AAAAAAAAAAQAgAAAAKQEAAGRycy9l&#10;Mm9Eb2MueG1sUEsFBgAAAAAGAAYAWQEAANAFAAAAAA==&#10;">
          <v:path/>
          <v:fill on="f" focussize="0,0"/>
          <v:stroke on="f" weight="0.5pt" joinstyle="miter"/>
          <v:imagedata o:title=""/>
          <o:lock v:ext="edit"/>
          <v:textbox inset="0mm,0mm,0mm,0mm">
            <w:txbxContent>
              <w:p>
                <w:pPr>
                  <w:pStyle w:val="7"/>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  \* MERGEFORMAT </w:instrText>
                </w:r>
                <w:r>
                  <w:rPr>
                    <w:rFonts w:hint="eastAsia" w:ascii="仿宋" w:hAnsi="仿宋" w:eastAsia="仿宋" w:cs="仿宋"/>
                    <w:sz w:val="24"/>
                    <w:szCs w:val="24"/>
                  </w:rPr>
                  <w:fldChar w:fldCharType="separate"/>
                </w:r>
                <w:r>
                  <w:rPr>
                    <w:rFonts w:ascii="仿宋" w:hAnsi="仿宋" w:eastAsia="仿宋" w:cs="仿宋"/>
                    <w:sz w:val="24"/>
                    <w:szCs w:val="24"/>
                  </w:rPr>
                  <w:t>- 16 -</w:t>
                </w:r>
                <w:r>
                  <w:rPr>
                    <w:rFonts w:hint="eastAsia" w:ascii="仿宋" w:hAnsi="仿宋" w:eastAsia="仿宋" w:cs="仿宋"/>
                    <w:sz w:val="24"/>
                    <w:szCs w:val="24"/>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326DB8"/>
    <w:multiLevelType w:val="singleLevel"/>
    <w:tmpl w:val="D3326DB8"/>
    <w:lvl w:ilvl="0" w:tentative="0">
      <w:start w:val="1"/>
      <w:numFmt w:val="decimal"/>
      <w:suff w:val="space"/>
      <w:lvlText w:val="%1."/>
      <w:lvlJc w:val="left"/>
    </w:lvl>
  </w:abstractNum>
  <w:abstractNum w:abstractNumId="1">
    <w:nsid w:val="049D2DA9"/>
    <w:multiLevelType w:val="multilevel"/>
    <w:tmpl w:val="049D2DA9"/>
    <w:lvl w:ilvl="0" w:tentative="0">
      <w:start w:val="1"/>
      <w:numFmt w:val="chineseCountingThousand"/>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2">
    <w:nsid w:val="0B3111B3"/>
    <w:multiLevelType w:val="multilevel"/>
    <w:tmpl w:val="0B3111B3"/>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F2A2795"/>
    <w:multiLevelType w:val="multilevel"/>
    <w:tmpl w:val="2F2A2795"/>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31C92484"/>
    <w:multiLevelType w:val="multilevel"/>
    <w:tmpl w:val="31C92484"/>
    <w:lvl w:ilvl="0" w:tentative="0">
      <w:start w:val="1"/>
      <w:numFmt w:val="chineseCountingThousand"/>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5">
    <w:nsid w:val="331F680B"/>
    <w:multiLevelType w:val="multilevel"/>
    <w:tmpl w:val="331F680B"/>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35BB087B"/>
    <w:multiLevelType w:val="multilevel"/>
    <w:tmpl w:val="35BB087B"/>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3CD153A9"/>
    <w:multiLevelType w:val="multilevel"/>
    <w:tmpl w:val="3CD153A9"/>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5CBB2B51"/>
    <w:multiLevelType w:val="multilevel"/>
    <w:tmpl w:val="5CBB2B51"/>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7DF568AA"/>
    <w:multiLevelType w:val="multilevel"/>
    <w:tmpl w:val="7DF568A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7"/>
  </w:num>
  <w:num w:numId="2">
    <w:abstractNumId w:val="3"/>
  </w:num>
  <w:num w:numId="3">
    <w:abstractNumId w:val="5"/>
  </w:num>
  <w:num w:numId="4">
    <w:abstractNumId w:val="9"/>
  </w:num>
  <w:num w:numId="5">
    <w:abstractNumId w:val="8"/>
  </w:num>
  <w:num w:numId="6">
    <w:abstractNumId w:val="2"/>
  </w:num>
  <w:num w:numId="7">
    <w:abstractNumId w:val="6"/>
  </w:num>
  <w:num w:numId="8">
    <w:abstractNumId w:val="4"/>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0"/>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EwZDNiNWM1NjI5ZWU0ZmJiMzUzNjhjMGVkZDIxZGQifQ=="/>
  </w:docVars>
  <w:rsids>
    <w:rsidRoot w:val="00525730"/>
    <w:rsid w:val="00013425"/>
    <w:rsid w:val="0002223A"/>
    <w:rsid w:val="00034796"/>
    <w:rsid w:val="00037C6F"/>
    <w:rsid w:val="00072E26"/>
    <w:rsid w:val="001027DC"/>
    <w:rsid w:val="00112039"/>
    <w:rsid w:val="001B4DE9"/>
    <w:rsid w:val="001C6BB5"/>
    <w:rsid w:val="001D46B5"/>
    <w:rsid w:val="00223A54"/>
    <w:rsid w:val="00244450"/>
    <w:rsid w:val="002A155A"/>
    <w:rsid w:val="002A424D"/>
    <w:rsid w:val="00341317"/>
    <w:rsid w:val="003701BF"/>
    <w:rsid w:val="0037757D"/>
    <w:rsid w:val="003B185D"/>
    <w:rsid w:val="003F046E"/>
    <w:rsid w:val="00452930"/>
    <w:rsid w:val="00521C48"/>
    <w:rsid w:val="00525730"/>
    <w:rsid w:val="006319E9"/>
    <w:rsid w:val="00664CC1"/>
    <w:rsid w:val="006F2843"/>
    <w:rsid w:val="007327F7"/>
    <w:rsid w:val="00794FE9"/>
    <w:rsid w:val="008058B5"/>
    <w:rsid w:val="00810FA6"/>
    <w:rsid w:val="0085234B"/>
    <w:rsid w:val="0085464D"/>
    <w:rsid w:val="009424E1"/>
    <w:rsid w:val="009F217E"/>
    <w:rsid w:val="00A662C3"/>
    <w:rsid w:val="00A940AD"/>
    <w:rsid w:val="00AF7CC3"/>
    <w:rsid w:val="00B02A28"/>
    <w:rsid w:val="00B95C72"/>
    <w:rsid w:val="00CC03E6"/>
    <w:rsid w:val="00CE4377"/>
    <w:rsid w:val="00D02E2C"/>
    <w:rsid w:val="00D12BD4"/>
    <w:rsid w:val="00DA110F"/>
    <w:rsid w:val="00DE08C4"/>
    <w:rsid w:val="00E64610"/>
    <w:rsid w:val="00E6564B"/>
    <w:rsid w:val="00EB4CEA"/>
    <w:rsid w:val="00EB5DAF"/>
    <w:rsid w:val="00F10F1C"/>
    <w:rsid w:val="00F1685C"/>
    <w:rsid w:val="23BC6A95"/>
    <w:rsid w:val="5003187C"/>
    <w:rsid w:val="652249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autoRedefine/>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3"/>
    <w:autoRedefine/>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14"/>
    <w:autoRedefine/>
    <w:unhideWhenUsed/>
    <w:qFormat/>
    <w:uiPriority w:val="9"/>
    <w:pPr>
      <w:keepNext/>
      <w:keepLines/>
      <w:spacing w:before="260" w:after="260" w:line="416" w:lineRule="auto"/>
      <w:outlineLvl w:val="2"/>
    </w:pPr>
    <w:rPr>
      <w:b/>
      <w:bCs/>
      <w:sz w:val="32"/>
      <w:szCs w:val="32"/>
    </w:rPr>
  </w:style>
  <w:style w:type="character" w:default="1" w:styleId="12">
    <w:name w:val="Default Paragraph Font"/>
    <w:autoRedefine/>
    <w:semiHidden/>
    <w:unhideWhenUsed/>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5">
    <w:name w:val="Document Map"/>
    <w:basedOn w:val="1"/>
    <w:link w:val="16"/>
    <w:semiHidden/>
    <w:unhideWhenUsed/>
    <w:uiPriority w:val="99"/>
    <w:rPr>
      <w:rFonts w:ascii="宋体" w:eastAsia="宋体"/>
      <w:sz w:val="18"/>
      <w:szCs w:val="18"/>
    </w:rPr>
  </w:style>
  <w:style w:type="paragraph" w:styleId="6">
    <w:name w:val="Balloon Text"/>
    <w:basedOn w:val="1"/>
    <w:link w:val="18"/>
    <w:semiHidden/>
    <w:unhideWhenUsed/>
    <w:qFormat/>
    <w:uiPriority w:val="99"/>
    <w:rPr>
      <w:sz w:val="18"/>
      <w:szCs w:val="18"/>
    </w:rPr>
  </w:style>
  <w:style w:type="paragraph" w:styleId="7">
    <w:name w:val="footer"/>
    <w:basedOn w:val="1"/>
    <w:link w:val="20"/>
    <w:unhideWhenUsed/>
    <w:qFormat/>
    <w:uiPriority w:val="0"/>
    <w:pPr>
      <w:tabs>
        <w:tab w:val="center" w:pos="4153"/>
        <w:tab w:val="right" w:pos="8306"/>
      </w:tabs>
      <w:snapToGrid w:val="0"/>
      <w:jc w:val="left"/>
    </w:pPr>
    <w:rPr>
      <w:sz w:val="18"/>
      <w:szCs w:val="18"/>
    </w:rPr>
  </w:style>
  <w:style w:type="paragraph" w:styleId="8">
    <w:name w:val="header"/>
    <w:basedOn w:val="1"/>
    <w:link w:val="19"/>
    <w:autoRedefine/>
    <w:semiHidden/>
    <w:unhideWhenUsed/>
    <w:uiPriority w:val="99"/>
    <w:pPr>
      <w:pBdr>
        <w:bottom w:val="single" w:color="auto" w:sz="6" w:space="1"/>
      </w:pBdr>
      <w:tabs>
        <w:tab w:val="center" w:pos="4153"/>
        <w:tab w:val="right" w:pos="8306"/>
      </w:tabs>
      <w:snapToGrid w:val="0"/>
      <w:jc w:val="center"/>
    </w:pPr>
    <w:rPr>
      <w:sz w:val="18"/>
      <w:szCs w:val="18"/>
    </w:rPr>
  </w:style>
  <w:style w:type="paragraph" w:styleId="9">
    <w:name w:val="toc 2"/>
    <w:basedOn w:val="1"/>
    <w:next w:val="1"/>
    <w:qFormat/>
    <w:uiPriority w:val="0"/>
    <w:pPr>
      <w:ind w:left="420" w:leftChars="200"/>
    </w:pPr>
    <w:rPr>
      <w:rFonts w:ascii="Calibri" w:hAnsi="Calibri" w:eastAsia="宋体" w:cs="Times New Roman"/>
      <w:szCs w:val="24"/>
    </w:rPr>
  </w:style>
  <w:style w:type="table" w:styleId="11">
    <w:name w:val="Table Grid"/>
    <w:basedOn w:val="10"/>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3">
    <w:name w:val="标题 2 Char"/>
    <w:basedOn w:val="12"/>
    <w:link w:val="3"/>
    <w:autoRedefine/>
    <w:qFormat/>
    <w:uiPriority w:val="9"/>
    <w:rPr>
      <w:rFonts w:asciiTheme="majorHAnsi" w:hAnsiTheme="majorHAnsi" w:eastAsiaTheme="majorEastAsia" w:cstheme="majorBidi"/>
      <w:b/>
      <w:bCs/>
      <w:sz w:val="32"/>
      <w:szCs w:val="32"/>
    </w:rPr>
  </w:style>
  <w:style w:type="character" w:customStyle="1" w:styleId="14">
    <w:name w:val="标题 3 Char"/>
    <w:basedOn w:val="12"/>
    <w:link w:val="4"/>
    <w:autoRedefine/>
    <w:qFormat/>
    <w:uiPriority w:val="9"/>
    <w:rPr>
      <w:b/>
      <w:bCs/>
      <w:sz w:val="32"/>
      <w:szCs w:val="32"/>
    </w:rPr>
  </w:style>
  <w:style w:type="paragraph" w:styleId="15">
    <w:name w:val="List Paragraph"/>
    <w:basedOn w:val="1"/>
    <w:qFormat/>
    <w:uiPriority w:val="34"/>
    <w:pPr>
      <w:ind w:firstLine="420" w:firstLineChars="200"/>
    </w:pPr>
  </w:style>
  <w:style w:type="character" w:customStyle="1" w:styleId="16">
    <w:name w:val="文档结构图 Char"/>
    <w:basedOn w:val="12"/>
    <w:link w:val="5"/>
    <w:autoRedefine/>
    <w:semiHidden/>
    <w:qFormat/>
    <w:uiPriority w:val="99"/>
    <w:rPr>
      <w:rFonts w:ascii="宋体" w:eastAsia="宋体"/>
      <w:kern w:val="2"/>
      <w:sz w:val="18"/>
      <w:szCs w:val="18"/>
    </w:rPr>
  </w:style>
  <w:style w:type="character" w:customStyle="1" w:styleId="17">
    <w:name w:val="标题 1 Char"/>
    <w:basedOn w:val="12"/>
    <w:link w:val="2"/>
    <w:qFormat/>
    <w:uiPriority w:val="9"/>
    <w:rPr>
      <w:b/>
      <w:bCs/>
      <w:kern w:val="44"/>
      <w:sz w:val="44"/>
      <w:szCs w:val="44"/>
    </w:rPr>
  </w:style>
  <w:style w:type="character" w:customStyle="1" w:styleId="18">
    <w:name w:val="批注框文本 Char"/>
    <w:basedOn w:val="12"/>
    <w:link w:val="6"/>
    <w:semiHidden/>
    <w:uiPriority w:val="99"/>
    <w:rPr>
      <w:kern w:val="2"/>
      <w:sz w:val="18"/>
      <w:szCs w:val="18"/>
    </w:rPr>
  </w:style>
  <w:style w:type="character" w:customStyle="1" w:styleId="19">
    <w:name w:val="页眉 Char"/>
    <w:basedOn w:val="12"/>
    <w:link w:val="8"/>
    <w:semiHidden/>
    <w:qFormat/>
    <w:uiPriority w:val="99"/>
    <w:rPr>
      <w:kern w:val="2"/>
      <w:sz w:val="18"/>
      <w:szCs w:val="18"/>
    </w:rPr>
  </w:style>
  <w:style w:type="character" w:customStyle="1" w:styleId="20">
    <w:name w:val="页脚 Char"/>
    <w:basedOn w:val="12"/>
    <w:link w:val="7"/>
    <w:autoRedefine/>
    <w:qFormat/>
    <w:uiPriority w:val="0"/>
    <w:rPr>
      <w:kern w:val="2"/>
      <w:sz w:val="18"/>
      <w:szCs w:val="18"/>
    </w:rPr>
  </w:style>
  <w:style w:type="table" w:customStyle="1" w:styleId="21">
    <w:name w:val="Table Normal"/>
    <w:autoRedefine/>
    <w:semiHidden/>
    <w:unhideWhenUsed/>
    <w:qFormat/>
    <w:uiPriority w:val="0"/>
    <w:rPr>
      <w:rFonts w:ascii="Times New Roman" w:hAnsi="Times New Roman" w:eastAsia="宋体" w:cs="Times New Roman"/>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83"/>
    <customShpInfo spid="_x0000_s2048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16</Pages>
  <Words>1147</Words>
  <Characters>6541</Characters>
  <Lines>54</Lines>
  <Paragraphs>15</Paragraphs>
  <TotalTime>82</TotalTime>
  <ScaleCrop>false</ScaleCrop>
  <LinksUpToDate>false</LinksUpToDate>
  <CharactersWithSpaces>7673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2022-08-12T02:57:00Z</dcterms:created>
  <dc:creator>freeuser</dc:creator>
  <cp:lastModifiedBy>WPS_1452498318</cp:lastModifiedBy>
  <dcterms:modified xsi:type="dcterms:W3CDTF">2023-12-20T02:21:40Z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8846D7B523C644D8B10489B9E8C7DE8E</vt:lpwstr>
  </property>
</Properties>
</file>